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9A" w:rsidRDefault="00D91C9A" w:rsidP="00D91C9A">
      <w:pPr>
        <w:spacing w:after="0"/>
      </w:pPr>
    </w:p>
    <w:p w:rsidR="00D91C9A" w:rsidRDefault="00D91C9A" w:rsidP="00D91C9A">
      <w:pPr>
        <w:spacing w:after="0"/>
        <w:rPr>
          <w:lang w:val="ru-RU"/>
        </w:rPr>
      </w:pPr>
      <w:r>
        <w:rPr>
          <w:b/>
          <w:color w:val="000000"/>
          <w:lang w:val="ru-RU"/>
        </w:rPr>
        <w:t>Об утверждении перечня гарантированного объема бесплатной медицинской помощи</w:t>
      </w:r>
    </w:p>
    <w:p w:rsidR="00D91C9A" w:rsidRDefault="00D91C9A" w:rsidP="00D91C9A">
      <w:pPr>
        <w:spacing w:after="0"/>
        <w:rPr>
          <w:lang w:val="ru-RU"/>
        </w:rPr>
      </w:pPr>
      <w:r>
        <w:rPr>
          <w:color w:val="000000"/>
          <w:sz w:val="20"/>
          <w:lang w:val="ru-RU"/>
        </w:rPr>
        <w:t>Постановление Правительства Республики Казахстан от 15 декабря 2009 года № 2136</w:t>
      </w:r>
    </w:p>
    <w:p w:rsidR="00D91C9A" w:rsidRPr="00D91C9A" w:rsidRDefault="00D91C9A" w:rsidP="00D91C9A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>
        <w:rPr>
          <w:color w:val="000000"/>
          <w:sz w:val="20"/>
          <w:lang w:val="ru-RU"/>
        </w:rPr>
        <w:t>подпунктом 7) статьи 6 и</w:t>
      </w:r>
      <w:r>
        <w:rPr>
          <w:color w:val="000000"/>
          <w:sz w:val="20"/>
        </w:rPr>
        <w:t> </w:t>
      </w:r>
      <w:r>
        <w:rPr>
          <w:color w:val="000000"/>
          <w:sz w:val="20"/>
          <w:lang w:val="ru-RU"/>
        </w:rPr>
        <w:t xml:space="preserve">пунктом 1 статьи 34 Кодекса Республики Казахстан от 18 сентября 2009 года «О здоровье народа и системе здравоохранения» Правительство Республики Казахстан </w:t>
      </w:r>
      <w:r>
        <w:rPr>
          <w:b/>
          <w:color w:val="000000"/>
          <w:sz w:val="20"/>
          <w:lang w:val="ru-RU"/>
        </w:rPr>
        <w:t>ПОСТАНОВЛЯЕТ:</w:t>
      </w: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1. </w:t>
      </w:r>
      <w:r w:rsidRPr="00D91C9A">
        <w:rPr>
          <w:color w:val="000000"/>
          <w:sz w:val="20"/>
          <w:lang w:val="ru-RU"/>
        </w:rPr>
        <w:t>Утвердить прилагаемый</w:t>
      </w:r>
      <w:r>
        <w:rPr>
          <w:color w:val="000000"/>
          <w:sz w:val="20"/>
        </w:rPr>
        <w:t> </w:t>
      </w:r>
      <w:r w:rsidRPr="00D91C9A">
        <w:rPr>
          <w:color w:val="000000"/>
          <w:sz w:val="20"/>
          <w:lang w:val="ru-RU"/>
        </w:rPr>
        <w:t>перечень гарантированного объема бесплатной медицинской помощи.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2. Министерству здравоохранения Республики Казахстан, </w:t>
      </w:r>
      <w:proofErr w:type="spellStart"/>
      <w:r w:rsidRPr="00D91C9A">
        <w:rPr>
          <w:color w:val="000000"/>
          <w:sz w:val="20"/>
          <w:lang w:val="ru-RU"/>
        </w:rPr>
        <w:t>акимам</w:t>
      </w:r>
      <w:proofErr w:type="spellEnd"/>
      <w:r w:rsidRPr="00D91C9A">
        <w:rPr>
          <w:color w:val="000000"/>
          <w:sz w:val="20"/>
          <w:lang w:val="ru-RU"/>
        </w:rPr>
        <w:t xml:space="preserve"> областей, городов Астаны и </w:t>
      </w:r>
      <w:proofErr w:type="spellStart"/>
      <w:r w:rsidRPr="00D91C9A">
        <w:rPr>
          <w:color w:val="000000"/>
          <w:sz w:val="20"/>
          <w:lang w:val="ru-RU"/>
        </w:rPr>
        <w:t>Алматы</w:t>
      </w:r>
      <w:proofErr w:type="spellEnd"/>
      <w:r w:rsidRPr="00D91C9A">
        <w:rPr>
          <w:color w:val="000000"/>
          <w:sz w:val="20"/>
          <w:lang w:val="ru-RU"/>
        </w:rPr>
        <w:t xml:space="preserve"> принять необходимые меры, вытекающие из настоящего постановления.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3. Признать утратившим силу</w:t>
      </w:r>
      <w:r>
        <w:rPr>
          <w:color w:val="000000"/>
          <w:sz w:val="20"/>
        </w:rPr>
        <w:t> </w:t>
      </w:r>
      <w:r w:rsidRPr="00D91C9A">
        <w:rPr>
          <w:color w:val="000000"/>
          <w:sz w:val="20"/>
          <w:lang w:val="ru-RU"/>
        </w:rPr>
        <w:t>постановление Правительства Республики Казахстан от 28 сентября 2007 года № 853 «Об утверждении Перечня гарантированного объема бесплатной медицинской помощи на 2008-2009 годы» (САПП Республики Казахстан, 2007 г., № 35, ст. 397).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4. Настоящее постановление вводится в действие с 1 января 2010 года и подлежит официальному опубликованию.</w:t>
      </w:r>
    </w:p>
    <w:bookmarkEnd w:id="0"/>
    <w:p w:rsidR="00D91C9A" w:rsidRPr="00D91C9A" w:rsidRDefault="00D91C9A" w:rsidP="00D91C9A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D91C9A">
        <w:rPr>
          <w:i/>
          <w:color w:val="000000"/>
          <w:sz w:val="20"/>
          <w:lang w:val="ru-RU"/>
        </w:rPr>
        <w:t xml:space="preserve"> Премьер-Министр</w:t>
      </w:r>
      <w:r w:rsidRPr="00D91C9A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D91C9A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D91C9A">
        <w:rPr>
          <w:i/>
          <w:color w:val="000000"/>
          <w:sz w:val="20"/>
          <w:lang w:val="ru-RU"/>
        </w:rPr>
        <w:t xml:space="preserve"> К. </w:t>
      </w:r>
      <w:proofErr w:type="spellStart"/>
      <w:r w:rsidRPr="00D91C9A">
        <w:rPr>
          <w:i/>
          <w:color w:val="000000"/>
          <w:sz w:val="20"/>
          <w:lang w:val="ru-RU"/>
        </w:rPr>
        <w:t>Масимов</w:t>
      </w:r>
      <w:proofErr w:type="spellEnd"/>
    </w:p>
    <w:p w:rsidR="00D91C9A" w:rsidRPr="00D91C9A" w:rsidRDefault="00D91C9A" w:rsidP="00D91C9A">
      <w:pPr>
        <w:spacing w:after="0"/>
        <w:jc w:val="right"/>
        <w:rPr>
          <w:lang w:val="ru-RU"/>
        </w:rPr>
      </w:pPr>
      <w:bookmarkStart w:id="1" w:name="z45"/>
      <w:r w:rsidRPr="00D91C9A">
        <w:rPr>
          <w:color w:val="000000"/>
          <w:sz w:val="20"/>
          <w:lang w:val="ru-RU"/>
        </w:rPr>
        <w:t xml:space="preserve">  Приложение</w:t>
      </w:r>
      <w:r>
        <w:rPr>
          <w:color w:val="000000"/>
          <w:sz w:val="20"/>
        </w:rPr>
        <w:t>        </w:t>
      </w:r>
      <w:r w:rsidRPr="00D91C9A">
        <w:rPr>
          <w:color w:val="000000"/>
          <w:sz w:val="20"/>
          <w:lang w:val="ru-RU"/>
        </w:rPr>
        <w:t xml:space="preserve"> </w:t>
      </w:r>
      <w:r w:rsidRPr="00D91C9A">
        <w:rPr>
          <w:lang w:val="ru-RU"/>
        </w:rPr>
        <w:br/>
      </w:r>
      <w:r w:rsidRPr="00D91C9A">
        <w:rPr>
          <w:color w:val="000000"/>
          <w:sz w:val="20"/>
          <w:lang w:val="ru-RU"/>
        </w:rPr>
        <w:t>к постановлению Правительства</w:t>
      </w:r>
      <w:r w:rsidRPr="00D91C9A">
        <w:rPr>
          <w:lang w:val="ru-RU"/>
        </w:rPr>
        <w:br/>
      </w:r>
      <w:r w:rsidRPr="00D91C9A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D91C9A">
        <w:rPr>
          <w:color w:val="000000"/>
          <w:sz w:val="20"/>
          <w:lang w:val="ru-RU"/>
        </w:rPr>
        <w:t xml:space="preserve"> </w:t>
      </w:r>
      <w:r w:rsidRPr="00D91C9A">
        <w:rPr>
          <w:lang w:val="ru-RU"/>
        </w:rPr>
        <w:br/>
      </w:r>
      <w:r w:rsidRPr="00D91C9A">
        <w:rPr>
          <w:color w:val="000000"/>
          <w:sz w:val="20"/>
          <w:lang w:val="ru-RU"/>
        </w:rPr>
        <w:t>от 15 декабря 2009 года № 2136</w:t>
      </w:r>
    </w:p>
    <w:p w:rsidR="00D91C9A" w:rsidRPr="00D91C9A" w:rsidRDefault="00D91C9A" w:rsidP="00D91C9A">
      <w:pPr>
        <w:spacing w:after="0"/>
        <w:rPr>
          <w:lang w:val="ru-RU"/>
        </w:rPr>
      </w:pPr>
      <w:bookmarkStart w:id="2" w:name="z6"/>
      <w:bookmarkEnd w:id="1"/>
      <w:r w:rsidRPr="00D91C9A">
        <w:rPr>
          <w:b/>
          <w:color w:val="000000"/>
          <w:lang w:val="ru-RU"/>
        </w:rPr>
        <w:t xml:space="preserve">   Перечень</w:t>
      </w:r>
      <w:r w:rsidRPr="00D91C9A">
        <w:rPr>
          <w:lang w:val="ru-RU"/>
        </w:rPr>
        <w:br/>
      </w:r>
      <w:r w:rsidRPr="00D91C9A">
        <w:rPr>
          <w:b/>
          <w:color w:val="000000"/>
          <w:lang w:val="ru-RU"/>
        </w:rPr>
        <w:t>гарантированного объема бесплатной медицинской помощи</w:t>
      </w:r>
    </w:p>
    <w:bookmarkEnd w:id="2"/>
    <w:p w:rsidR="00D91C9A" w:rsidRPr="00D91C9A" w:rsidRDefault="00D91C9A" w:rsidP="00D91C9A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91C9A">
        <w:rPr>
          <w:color w:val="FF0000"/>
          <w:sz w:val="20"/>
          <w:lang w:val="ru-RU"/>
        </w:rPr>
        <w:t xml:space="preserve"> Сноска. Перечень в редакции постановления Правительства РК от 27.01.2014 № 29.</w:t>
      </w:r>
    </w:p>
    <w:p w:rsidR="00D91C9A" w:rsidRPr="00D91C9A" w:rsidRDefault="00D91C9A" w:rsidP="00D91C9A">
      <w:pPr>
        <w:spacing w:after="0"/>
        <w:rPr>
          <w:lang w:val="ru-RU"/>
        </w:rPr>
      </w:pPr>
      <w:bookmarkStart w:id="3" w:name="z7"/>
      <w:r w:rsidRPr="00D91C9A">
        <w:rPr>
          <w:b/>
          <w:color w:val="000000"/>
          <w:lang w:val="ru-RU"/>
        </w:rPr>
        <w:t xml:space="preserve">   1. Общие положения </w:t>
      </w:r>
    </w:p>
    <w:p w:rsidR="00D91C9A" w:rsidRPr="00D91C9A" w:rsidRDefault="00D91C9A" w:rsidP="00D91C9A">
      <w:pPr>
        <w:spacing w:after="0"/>
        <w:rPr>
          <w:lang w:val="ru-RU"/>
        </w:rPr>
      </w:pPr>
      <w:bookmarkStart w:id="4" w:name="z8"/>
      <w:bookmarkEnd w:id="3"/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1. Гарантированный объем бесплатной медицинской помощи (далее – ГОБМП) предоставляется гражданам Республики Казахстан и </w:t>
      </w:r>
      <w:proofErr w:type="spellStart"/>
      <w:r w:rsidRPr="00D91C9A">
        <w:rPr>
          <w:color w:val="000000"/>
          <w:sz w:val="20"/>
          <w:lang w:val="ru-RU"/>
        </w:rPr>
        <w:t>оралманам</w:t>
      </w:r>
      <w:proofErr w:type="spellEnd"/>
      <w:r w:rsidRPr="00D91C9A">
        <w:rPr>
          <w:color w:val="000000"/>
          <w:sz w:val="20"/>
          <w:lang w:val="ru-RU"/>
        </w:rPr>
        <w:t xml:space="preserve"> за счет бюджетных средств и включает профилактические, диагностические и лечебные медицинские услуги, обладающие наибольшей доказанной эффективностью.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2. В ГОБМП включается: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D91C9A">
        <w:rPr>
          <w:color w:val="000000"/>
          <w:sz w:val="20"/>
          <w:lang w:val="ru-RU"/>
        </w:rPr>
        <w:t>скорая медицинская помощь и</w:t>
      </w:r>
      <w:r>
        <w:rPr>
          <w:color w:val="000000"/>
          <w:sz w:val="20"/>
        </w:rPr>
        <w:t> </w:t>
      </w:r>
      <w:r w:rsidRPr="00D91C9A">
        <w:rPr>
          <w:color w:val="000000"/>
          <w:sz w:val="20"/>
          <w:lang w:val="ru-RU"/>
        </w:rPr>
        <w:t>санитарная авиация;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2) амбулаторно-поликлиническая помощь, включающая: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</w:t>
      </w:r>
      <w:r w:rsidRPr="00D91C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D91C9A">
        <w:rPr>
          <w:color w:val="000000"/>
          <w:sz w:val="20"/>
          <w:lang w:val="ru-RU"/>
        </w:rPr>
        <w:t>первичную медико-санитарную помощь (далее – ПМСП);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</w:t>
      </w:r>
      <w:r w:rsidRPr="00D91C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D91C9A">
        <w:rPr>
          <w:color w:val="000000"/>
          <w:sz w:val="20"/>
          <w:lang w:val="ru-RU"/>
        </w:rPr>
        <w:t>консультативно-диагностическую помощь (далее – КДП) по направлению специалиста первичной медико-санитарной помощи и профильных специалистов;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D91C9A">
        <w:rPr>
          <w:color w:val="000000"/>
          <w:sz w:val="20"/>
          <w:lang w:val="ru-RU"/>
        </w:rPr>
        <w:t>стационарная медицинская помощь по направлению специалиста ПМСП или профильных специалистов в рамках планируемых объемов, определяемых</w:t>
      </w:r>
      <w:r>
        <w:rPr>
          <w:color w:val="000000"/>
          <w:sz w:val="20"/>
        </w:rPr>
        <w:t> </w:t>
      </w:r>
      <w:r w:rsidRPr="00D91C9A">
        <w:rPr>
          <w:color w:val="000000"/>
          <w:sz w:val="20"/>
          <w:lang w:val="ru-RU"/>
        </w:rPr>
        <w:t>уполномоченным органом в области здравоохранения (далее – уполномоченный орган), по экстренным показаниям – вне зависимости от наличия направления;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4)</w:t>
      </w:r>
      <w:r>
        <w:rPr>
          <w:color w:val="000000"/>
          <w:sz w:val="20"/>
        </w:rPr>
        <w:t> </w:t>
      </w:r>
      <w:proofErr w:type="spellStart"/>
      <w:r w:rsidRPr="00D91C9A">
        <w:rPr>
          <w:color w:val="000000"/>
          <w:sz w:val="20"/>
          <w:lang w:val="ru-RU"/>
        </w:rPr>
        <w:t>стационарозамещающая</w:t>
      </w:r>
      <w:proofErr w:type="spellEnd"/>
      <w:r w:rsidRPr="00D91C9A">
        <w:rPr>
          <w:color w:val="000000"/>
          <w:sz w:val="20"/>
          <w:lang w:val="ru-RU"/>
        </w:rPr>
        <w:t xml:space="preserve"> медицинская помощь по направлению специалиста ПМСП или профильных специалистов;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5)</w:t>
      </w:r>
      <w:r>
        <w:rPr>
          <w:color w:val="000000"/>
          <w:sz w:val="20"/>
        </w:rPr>
        <w:t> </w:t>
      </w:r>
      <w:r w:rsidRPr="00D91C9A">
        <w:rPr>
          <w:color w:val="000000"/>
          <w:sz w:val="20"/>
          <w:lang w:val="ru-RU"/>
        </w:rPr>
        <w:t>восстановительное лечение и медицинская реабилитация;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6)</w:t>
      </w:r>
      <w:r>
        <w:rPr>
          <w:color w:val="000000"/>
          <w:sz w:val="20"/>
        </w:rPr>
        <w:t> </w:t>
      </w:r>
      <w:r w:rsidRPr="00D91C9A">
        <w:rPr>
          <w:color w:val="000000"/>
          <w:sz w:val="20"/>
          <w:lang w:val="ru-RU"/>
        </w:rPr>
        <w:t>паллиативная помощь и сестринский уход для категорий населения,</w:t>
      </w:r>
      <w:r>
        <w:rPr>
          <w:color w:val="000000"/>
          <w:sz w:val="20"/>
        </w:rPr>
        <w:t> </w:t>
      </w:r>
      <w:r w:rsidRPr="00D91C9A">
        <w:rPr>
          <w:color w:val="000000"/>
          <w:sz w:val="20"/>
          <w:lang w:val="ru-RU"/>
        </w:rPr>
        <w:t>установленных Правительством Республики Казахстан.</w:t>
      </w:r>
    </w:p>
    <w:p w:rsidR="00D91C9A" w:rsidRPr="00D91C9A" w:rsidRDefault="00D91C9A" w:rsidP="00D91C9A">
      <w:pPr>
        <w:spacing w:after="0"/>
        <w:rPr>
          <w:lang w:val="ru-RU"/>
        </w:rPr>
      </w:pPr>
      <w:bookmarkStart w:id="5" w:name="z10"/>
      <w:bookmarkEnd w:id="4"/>
      <w:r w:rsidRPr="00D91C9A">
        <w:rPr>
          <w:b/>
          <w:color w:val="000000"/>
          <w:lang w:val="ru-RU"/>
        </w:rPr>
        <w:t xml:space="preserve">   2. Перечень ГОБМП</w:t>
      </w:r>
    </w:p>
    <w:p w:rsidR="00D91C9A" w:rsidRPr="00D91C9A" w:rsidRDefault="00D91C9A" w:rsidP="00D91C9A">
      <w:pPr>
        <w:spacing w:after="0"/>
        <w:rPr>
          <w:lang w:val="ru-RU"/>
        </w:rPr>
      </w:pPr>
      <w:bookmarkStart w:id="6" w:name="z11"/>
      <w:bookmarkEnd w:id="5"/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3. Скорая медицинская помощь в рамках ГОБМП включает: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1) оказание медицинской помощи по экстренным показаниям;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2) доставку пациентов в медицинские организации по экстренным показаниям;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3) медицинское обеспечение массовых мероприятий (общественные, культурно-массовые, спортивные и другие), районного, областного, республиканского значения по согласованию с уполномоченным органом в области здравоохранения или местным исполнительным органом.</w:t>
      </w:r>
      <w:r w:rsidRPr="00D91C9A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D91C9A">
        <w:rPr>
          <w:color w:val="000000"/>
          <w:sz w:val="20"/>
          <w:lang w:val="ru-RU"/>
        </w:rPr>
        <w:t xml:space="preserve"> 4. Санитарная авиация в рамках ГОБМП включает:</w:t>
      </w:r>
      <w:r w:rsidRPr="00D91C9A">
        <w:rPr>
          <w:lang w:val="ru-RU"/>
        </w:rPr>
        <w:br/>
      </w:r>
      <w:r w:rsidRPr="00D91C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1) предоставление экстренной медицинской помощи населению при невозможности оказания соответствующего уровня медицинской помощи из-за отсутствия необходимых ресурсов в медицинской организации по месту нахождения пациента; 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2) доставку квалифицированных специалистов к месту назначения либо транспортировку пациента в соответствующую медицинскую организацию средствами авиатранспорта и автотранспорта.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5. Амбулаторно-поликлиническая помощь в рамках ГОБМП включает в себя ПМСП, КДП и предоставляется в объеме согласно</w:t>
      </w:r>
      <w:r>
        <w:rPr>
          <w:color w:val="000000"/>
          <w:sz w:val="20"/>
        </w:rPr>
        <w:t> </w:t>
      </w:r>
      <w:r w:rsidRPr="00D91C9A">
        <w:rPr>
          <w:color w:val="000000"/>
          <w:sz w:val="20"/>
          <w:lang w:val="ru-RU"/>
        </w:rPr>
        <w:t xml:space="preserve">приложению к настоящему перечню ГОБМП. 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6. Медицинская помощь с использованием высокоспециализированных и новых </w:t>
      </w:r>
      <w:proofErr w:type="gramStart"/>
      <w:r w:rsidRPr="00D91C9A">
        <w:rPr>
          <w:color w:val="000000"/>
          <w:sz w:val="20"/>
          <w:lang w:val="ru-RU"/>
        </w:rPr>
        <w:t>технологий</w:t>
      </w:r>
      <w:proofErr w:type="gramEnd"/>
      <w:r w:rsidRPr="00D91C9A">
        <w:rPr>
          <w:color w:val="000000"/>
          <w:sz w:val="20"/>
          <w:lang w:val="ru-RU"/>
        </w:rPr>
        <w:t xml:space="preserve"> оказывается по направлению специалиста амбулаторно-поликлинической организации (далее – АПО) в соответствии с перечнем, утверждаемым уполномоченным органом в области здравоохранения (далее – уполномоченный орган).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7. Стационарная помощь в рамках ГОБМП осуществляется без предоставления дополнительных сервисных услуг (телевизор, телефон, заказное питание и т.д.) в палатах установленного уполномоченным органом стандарта.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8. </w:t>
      </w:r>
      <w:proofErr w:type="gramStart"/>
      <w:r w:rsidRPr="00D91C9A">
        <w:rPr>
          <w:color w:val="000000"/>
          <w:sz w:val="20"/>
          <w:lang w:val="ru-RU"/>
        </w:rPr>
        <w:t>ГОБМП, оказываемый в форме стационарной помощи, согласно видам и объемам,</w:t>
      </w:r>
      <w:r>
        <w:rPr>
          <w:color w:val="000000"/>
          <w:sz w:val="20"/>
        </w:rPr>
        <w:t> </w:t>
      </w:r>
      <w:r w:rsidRPr="00D91C9A">
        <w:rPr>
          <w:color w:val="000000"/>
          <w:sz w:val="20"/>
          <w:lang w:val="ru-RU"/>
        </w:rPr>
        <w:t>утверждаемым уполномоченным органом, включает: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1) осмотры, консультации специалистов, в том числе с использованием </w:t>
      </w:r>
      <w:proofErr w:type="spellStart"/>
      <w:r w:rsidRPr="00D91C9A">
        <w:rPr>
          <w:color w:val="000000"/>
          <w:sz w:val="20"/>
          <w:lang w:val="ru-RU"/>
        </w:rPr>
        <w:t>телемедицинских</w:t>
      </w:r>
      <w:proofErr w:type="spellEnd"/>
      <w:r w:rsidRPr="00D91C9A">
        <w:rPr>
          <w:color w:val="000000"/>
          <w:sz w:val="20"/>
          <w:lang w:val="ru-RU"/>
        </w:rPr>
        <w:t xml:space="preserve"> коммуникаций;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2) лабораторные и инструментальные исследования в соответствии со стандартами в области здравоохранения;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3) медицинские услуги (за исключением платных),</w:t>
      </w:r>
      <w:r>
        <w:rPr>
          <w:color w:val="000000"/>
          <w:sz w:val="20"/>
        </w:rPr>
        <w:t> </w:t>
      </w:r>
      <w:r w:rsidRPr="00D91C9A">
        <w:rPr>
          <w:color w:val="000000"/>
          <w:sz w:val="20"/>
          <w:lang w:val="ru-RU"/>
        </w:rPr>
        <w:t>лекарственное обеспечение в соответствии с лекарственными формулярами по медицинским показаниям;</w:t>
      </w:r>
      <w:proofErr w:type="gramEnd"/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</w:t>
      </w:r>
      <w:proofErr w:type="gramStart"/>
      <w:r w:rsidRPr="00D91C9A">
        <w:rPr>
          <w:color w:val="000000"/>
          <w:sz w:val="20"/>
          <w:lang w:val="ru-RU"/>
        </w:rPr>
        <w:t>4) обеспечение препаратами крови и ее компонентов по медицинским показаниям;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5) предоставление возможности находиться в медицинской организации матери (отцу) или иному лицу, непосредственно осуществляющему уход за ребенком в возрасте до трех лет, а также тяжело больных детей старшего возраста, нуждающихся по заключению врачей в дополнительном уходе, с</w:t>
      </w:r>
      <w:r>
        <w:rPr>
          <w:color w:val="000000"/>
          <w:sz w:val="20"/>
        </w:rPr>
        <w:t> </w:t>
      </w:r>
      <w:r w:rsidRPr="00D91C9A">
        <w:rPr>
          <w:color w:val="000000"/>
          <w:sz w:val="20"/>
          <w:lang w:val="ru-RU"/>
        </w:rPr>
        <w:t>выдачей листа о временной нетрудоспособности;</w:t>
      </w:r>
      <w:proofErr w:type="gramEnd"/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6) обеспечение кормящей матери ребенка до одного года жизни бесплатным питанием в медицинской организации на весь период пребывания по уходу за ребенком;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7) раннюю и продолженную медицинскую реабилитацию согласно</w:t>
      </w:r>
      <w:r>
        <w:rPr>
          <w:color w:val="000000"/>
          <w:sz w:val="20"/>
        </w:rPr>
        <w:t> </w:t>
      </w:r>
      <w:r w:rsidRPr="00D91C9A">
        <w:rPr>
          <w:color w:val="000000"/>
          <w:sz w:val="20"/>
          <w:lang w:val="ru-RU"/>
        </w:rPr>
        <w:t xml:space="preserve">стандартам организации оказания медицинской помощи (далее – стандарт), утвержденным уполномоченным органом, включая позднюю, для детей и социально-уязвимых категорий граждан; 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8) создание необходимых условий для игр, отдыха и проведения воспитательной работы в детских стационарных медицинских организациях;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9)</w:t>
      </w:r>
      <w:r>
        <w:rPr>
          <w:color w:val="000000"/>
          <w:sz w:val="20"/>
        </w:rPr>
        <w:t> </w:t>
      </w:r>
      <w:r w:rsidRPr="00D91C9A">
        <w:rPr>
          <w:color w:val="000000"/>
          <w:sz w:val="20"/>
          <w:lang w:val="ru-RU"/>
        </w:rPr>
        <w:t>паллиативную помощь и сестринский уход для категорий населения,</w:t>
      </w:r>
      <w:r>
        <w:rPr>
          <w:color w:val="000000"/>
          <w:sz w:val="20"/>
        </w:rPr>
        <w:t> </w:t>
      </w:r>
      <w:r w:rsidRPr="00D91C9A">
        <w:rPr>
          <w:color w:val="000000"/>
          <w:sz w:val="20"/>
          <w:lang w:val="ru-RU"/>
        </w:rPr>
        <w:t>установленных Правительством Республики Казахстан.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9. </w:t>
      </w:r>
      <w:proofErr w:type="spellStart"/>
      <w:r w:rsidRPr="00D91C9A">
        <w:rPr>
          <w:color w:val="000000"/>
          <w:sz w:val="20"/>
          <w:lang w:val="ru-RU"/>
        </w:rPr>
        <w:t>Стационарозамещающая</w:t>
      </w:r>
      <w:proofErr w:type="spellEnd"/>
      <w:r w:rsidRPr="00D91C9A">
        <w:rPr>
          <w:color w:val="000000"/>
          <w:sz w:val="20"/>
          <w:lang w:val="ru-RU"/>
        </w:rPr>
        <w:t xml:space="preserve"> медицинская помощь в рамках ГОБМП включает:</w:t>
      </w:r>
      <w:r w:rsidRPr="00D91C9A">
        <w:rPr>
          <w:lang w:val="ru-RU"/>
        </w:rPr>
        <w:br/>
      </w:r>
      <w:r w:rsidRPr="00D91C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1) осмотры, консультации специалистов; 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2) медицинские услуги (за исключением платных), лекарственное обеспечение, в соответствии с лекарственными формулярами по медицинским показаниям;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3) раннюю и продолженную медицинскую реабилитацию для всех категорий граждан по показаниям, включая </w:t>
      </w:r>
      <w:proofErr w:type="spellStart"/>
      <w:r w:rsidRPr="00D91C9A">
        <w:rPr>
          <w:color w:val="000000"/>
          <w:sz w:val="20"/>
          <w:lang w:val="ru-RU"/>
        </w:rPr>
        <w:t>физиопроцедуры</w:t>
      </w:r>
      <w:proofErr w:type="spellEnd"/>
      <w:r w:rsidRPr="00D91C9A">
        <w:rPr>
          <w:color w:val="000000"/>
          <w:sz w:val="20"/>
          <w:lang w:val="ru-RU"/>
        </w:rPr>
        <w:t xml:space="preserve"> и лечебную физкультуру, согласно стандартам.</w:t>
      </w:r>
      <w:r w:rsidRPr="00D91C9A">
        <w:rPr>
          <w:lang w:val="ru-RU"/>
        </w:rPr>
        <w:br/>
      </w:r>
      <w:r w:rsidRPr="00D91C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10. Услуги патологоанатомического бюро (отделений) в рамках ГОБМП включают: 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1) патологоанатомические вскрытия;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2) гистологические исследования операционного и </w:t>
      </w:r>
      <w:proofErr w:type="spellStart"/>
      <w:r w:rsidRPr="00D91C9A">
        <w:rPr>
          <w:color w:val="000000"/>
          <w:sz w:val="20"/>
          <w:lang w:val="ru-RU"/>
        </w:rPr>
        <w:t>биопсийного</w:t>
      </w:r>
      <w:proofErr w:type="spellEnd"/>
      <w:r w:rsidRPr="00D91C9A">
        <w:rPr>
          <w:color w:val="000000"/>
          <w:sz w:val="20"/>
          <w:lang w:val="ru-RU"/>
        </w:rPr>
        <w:t xml:space="preserve"> материала;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3) цитологические исследования.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11. Перечень ГОБМП включает лечение граждан Республики Казахстан за рубежом при наличии показаний и в порядке,</w:t>
      </w:r>
      <w:r>
        <w:rPr>
          <w:color w:val="000000"/>
          <w:sz w:val="20"/>
        </w:rPr>
        <w:t> </w:t>
      </w:r>
      <w:r w:rsidRPr="00D91C9A">
        <w:rPr>
          <w:color w:val="000000"/>
          <w:sz w:val="20"/>
          <w:lang w:val="ru-RU"/>
        </w:rPr>
        <w:t>определяемом Правительством Республики Казахстан.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12. </w:t>
      </w:r>
      <w:proofErr w:type="gramStart"/>
      <w:r w:rsidRPr="00D91C9A">
        <w:rPr>
          <w:color w:val="000000"/>
          <w:sz w:val="20"/>
          <w:lang w:val="ru-RU"/>
        </w:rPr>
        <w:t>Обеспечение лекарственными средствами для оказания ГОБМП осуществляется в соответствии с лекарственными формулярами, утвержденными медицинскими организациями и согласованными в</w:t>
      </w:r>
      <w:r>
        <w:rPr>
          <w:color w:val="000000"/>
          <w:sz w:val="20"/>
        </w:rPr>
        <w:t> </w:t>
      </w:r>
      <w:r w:rsidRPr="00D91C9A">
        <w:rPr>
          <w:color w:val="000000"/>
          <w:sz w:val="20"/>
          <w:lang w:val="ru-RU"/>
        </w:rPr>
        <w:t>установленном порядке уполномоченным органом при оказании:</w:t>
      </w:r>
      <w:r w:rsidRPr="00D91C9A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D91C9A">
        <w:rPr>
          <w:color w:val="000000"/>
          <w:sz w:val="20"/>
          <w:lang w:val="ru-RU"/>
        </w:rPr>
        <w:t xml:space="preserve"> 1) скорой /неотложной/ экстренной медицинской помощи;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2) антирабической помощи по эпидемиологическим показаниям при опасности заражения;</w:t>
      </w:r>
      <w:r w:rsidRPr="00D91C9A">
        <w:rPr>
          <w:lang w:val="ru-RU"/>
        </w:rPr>
        <w:br/>
      </w:r>
      <w:r w:rsidRPr="00D91C9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3) санитарно-профилактической и санитарно-противоэпидемической помощи по показаниям; 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4) иммунопрофилактике/вакцинации;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5) стационарной и </w:t>
      </w:r>
      <w:proofErr w:type="spellStart"/>
      <w:r w:rsidRPr="00D91C9A">
        <w:rPr>
          <w:color w:val="000000"/>
          <w:sz w:val="20"/>
          <w:lang w:val="ru-RU"/>
        </w:rPr>
        <w:t>стационарозамещающей</w:t>
      </w:r>
      <w:proofErr w:type="spellEnd"/>
      <w:r w:rsidRPr="00D91C9A">
        <w:rPr>
          <w:color w:val="000000"/>
          <w:sz w:val="20"/>
          <w:lang w:val="ru-RU"/>
        </w:rPr>
        <w:t xml:space="preserve"> помощи.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13.</w:t>
      </w:r>
      <w:proofErr w:type="gramEnd"/>
      <w:r w:rsidRPr="00D91C9A">
        <w:rPr>
          <w:color w:val="000000"/>
          <w:sz w:val="20"/>
          <w:lang w:val="ru-RU"/>
        </w:rPr>
        <w:t xml:space="preserve"> Лекарственное обеспечение на амбулаторном уровне в рамках ГОБМП осуществляется в соответствии с</w:t>
      </w:r>
      <w:r>
        <w:rPr>
          <w:color w:val="000000"/>
          <w:sz w:val="20"/>
        </w:rPr>
        <w:t> </w:t>
      </w:r>
      <w:r w:rsidRPr="00D91C9A">
        <w:rPr>
          <w:color w:val="000000"/>
          <w:sz w:val="20"/>
          <w:lang w:val="ru-RU"/>
        </w:rPr>
        <w:t xml:space="preserve">утвержденным уполномоченным органом перечнем лекарственных средств и изделий медицинского назначения для бесплатного обеспечения отдельных категорий граждан с определенными заболеваниями (состояниями) и специализированными лечебными продуктами по показаниям и рецепту специалиста ПМСП. </w:t>
      </w:r>
      <w:r w:rsidRPr="00D91C9A">
        <w:rPr>
          <w:lang w:val="ru-RU"/>
        </w:rPr>
        <w:br/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14. Медицинская помощь в рамках ГОБМП включает также лечебно-диагностические услуги с использованием </w:t>
      </w:r>
      <w:proofErr w:type="spellStart"/>
      <w:r w:rsidRPr="00D91C9A">
        <w:rPr>
          <w:color w:val="000000"/>
          <w:sz w:val="20"/>
          <w:lang w:val="ru-RU"/>
        </w:rPr>
        <w:t>малоинвазивных</w:t>
      </w:r>
      <w:proofErr w:type="spellEnd"/>
      <w:r w:rsidRPr="00D91C9A">
        <w:rPr>
          <w:color w:val="000000"/>
          <w:sz w:val="20"/>
          <w:lang w:val="ru-RU"/>
        </w:rPr>
        <w:t xml:space="preserve"> технологий.</w:t>
      </w:r>
    </w:p>
    <w:p w:rsidR="00D91C9A" w:rsidRPr="00D91C9A" w:rsidRDefault="00D91C9A" w:rsidP="00D91C9A">
      <w:pPr>
        <w:spacing w:after="0"/>
        <w:jc w:val="right"/>
        <w:rPr>
          <w:lang w:val="ru-RU"/>
        </w:rPr>
      </w:pPr>
      <w:bookmarkStart w:id="7" w:name="z23"/>
      <w:bookmarkEnd w:id="6"/>
      <w:r w:rsidRPr="00D91C9A">
        <w:rPr>
          <w:color w:val="000000"/>
          <w:sz w:val="20"/>
          <w:lang w:val="ru-RU"/>
        </w:rPr>
        <w:t xml:space="preserve">  Приложение</w:t>
      </w:r>
      <w:r>
        <w:rPr>
          <w:color w:val="000000"/>
          <w:sz w:val="20"/>
        </w:rPr>
        <w:t>            </w:t>
      </w:r>
      <w:r w:rsidRPr="00D91C9A">
        <w:rPr>
          <w:color w:val="000000"/>
          <w:sz w:val="20"/>
          <w:lang w:val="ru-RU"/>
        </w:rPr>
        <w:t xml:space="preserve"> </w:t>
      </w:r>
      <w:r w:rsidRPr="00D91C9A">
        <w:rPr>
          <w:lang w:val="ru-RU"/>
        </w:rPr>
        <w:br/>
      </w:r>
      <w:r w:rsidRPr="00D91C9A">
        <w:rPr>
          <w:color w:val="000000"/>
          <w:sz w:val="20"/>
          <w:lang w:val="ru-RU"/>
        </w:rPr>
        <w:t xml:space="preserve"> к перечню гарантированного</w:t>
      </w:r>
      <w:r>
        <w:rPr>
          <w:color w:val="000000"/>
          <w:sz w:val="20"/>
        </w:rPr>
        <w:t>     </w:t>
      </w:r>
      <w:r w:rsidRPr="00D91C9A">
        <w:rPr>
          <w:color w:val="000000"/>
          <w:sz w:val="20"/>
          <w:lang w:val="ru-RU"/>
        </w:rPr>
        <w:t xml:space="preserve"> </w:t>
      </w:r>
      <w:r w:rsidRPr="00D91C9A">
        <w:rPr>
          <w:lang w:val="ru-RU"/>
        </w:rPr>
        <w:br/>
      </w:r>
      <w:r w:rsidRPr="00D91C9A">
        <w:rPr>
          <w:color w:val="000000"/>
          <w:sz w:val="20"/>
          <w:lang w:val="ru-RU"/>
        </w:rPr>
        <w:t>объема бесплатной медицинской помощи</w:t>
      </w:r>
    </w:p>
    <w:p w:rsidR="00D91C9A" w:rsidRPr="00D91C9A" w:rsidRDefault="00D91C9A" w:rsidP="00D91C9A">
      <w:pPr>
        <w:spacing w:after="0"/>
        <w:rPr>
          <w:lang w:val="ru-RU"/>
        </w:rPr>
      </w:pPr>
      <w:bookmarkStart w:id="8" w:name="z33"/>
      <w:bookmarkEnd w:id="7"/>
      <w:r>
        <w:rPr>
          <w:b/>
          <w:color w:val="000000"/>
          <w:sz w:val="20"/>
        </w:rPr>
        <w:t>             </w:t>
      </w:r>
      <w:r w:rsidRPr="00D91C9A">
        <w:rPr>
          <w:b/>
          <w:color w:val="000000"/>
          <w:sz w:val="20"/>
          <w:lang w:val="ru-RU"/>
        </w:rPr>
        <w:t xml:space="preserve"> Амбулаторно-поликлиническая помощь </w:t>
      </w:r>
      <w:r w:rsidRPr="00D91C9A">
        <w:rPr>
          <w:lang w:val="ru-RU"/>
        </w:rPr>
        <w:br/>
      </w:r>
      <w:r w:rsidRPr="00D91C9A">
        <w:rPr>
          <w:b/>
          <w:color w:val="000000"/>
          <w:sz w:val="20"/>
          <w:lang w:val="ru-RU"/>
        </w:rPr>
        <w:t>в рамках гарантированного объема бесплатной медицинской помощи</w:t>
      </w:r>
    </w:p>
    <w:p w:rsidR="00D91C9A" w:rsidRDefault="00D91C9A" w:rsidP="00D91C9A">
      <w:pPr>
        <w:spacing w:after="0"/>
      </w:pPr>
      <w:bookmarkStart w:id="9" w:name="z24"/>
      <w:bookmarkEnd w:id="8"/>
      <w:r>
        <w:rPr>
          <w:b/>
          <w:color w:val="000000"/>
          <w:sz w:val="20"/>
        </w:rPr>
        <w:t>            </w:t>
      </w:r>
      <w:r w:rsidRPr="00D91C9A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 xml:space="preserve">1. </w:t>
      </w:r>
      <w:proofErr w:type="spellStart"/>
      <w:r>
        <w:rPr>
          <w:b/>
          <w:color w:val="000000"/>
          <w:sz w:val="20"/>
        </w:rPr>
        <w:t>Первичная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медико-санитарная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помощь</w:t>
      </w:r>
      <w:proofErr w:type="spellEnd"/>
      <w:r>
        <w:rPr>
          <w:b/>
          <w:color w:val="000000"/>
          <w:sz w:val="20"/>
        </w:rPr>
        <w:t xml:space="preserve"> 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098"/>
        <w:gridCol w:w="4235"/>
        <w:gridCol w:w="2937"/>
      </w:tblGrid>
      <w:tr w:rsidR="00D91C9A" w:rsidTr="00D91C9A">
        <w:trPr>
          <w:trHeight w:val="30"/>
        </w:trPr>
        <w:tc>
          <w:tcPr>
            <w:tcW w:w="3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9"/>
          <w:p w:rsidR="00D91C9A" w:rsidRDefault="00D91C9A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Мероприятия</w:t>
            </w:r>
            <w:proofErr w:type="spellEnd"/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Наименование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услуги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Кратность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3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</w:tr>
      <w:tr w:rsidR="00D91C9A" w:rsidTr="00D91C9A">
        <w:trPr>
          <w:trHeight w:val="30"/>
        </w:trPr>
        <w:tc>
          <w:tcPr>
            <w:tcW w:w="304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Прием</w:t>
            </w:r>
            <w:proofErr w:type="spellEnd"/>
            <w:r>
              <w:rPr>
                <w:b/>
                <w:color w:val="000000"/>
                <w:sz w:val="20"/>
              </w:rPr>
              <w:t xml:space="preserve"> и </w:t>
            </w:r>
            <w:proofErr w:type="spellStart"/>
            <w:r>
              <w:rPr>
                <w:b/>
                <w:color w:val="000000"/>
                <w:sz w:val="20"/>
              </w:rPr>
              <w:t>консультации</w:t>
            </w:r>
            <w:proofErr w:type="spellEnd"/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proofErr w:type="gramStart"/>
            <w:r w:rsidRPr="00D91C9A">
              <w:rPr>
                <w:color w:val="000000"/>
                <w:sz w:val="20"/>
                <w:lang w:val="ru-RU"/>
              </w:rPr>
              <w:t>Прием, консультация (специалистов ПМСП – врач общей практики, участковый врач-терапевт/педиатр, участковая медицинская сестра/медицинская сестра общей практики, фельдшер, акушер (-</w:t>
            </w:r>
            <w:proofErr w:type="spellStart"/>
            <w:r w:rsidRPr="00D91C9A">
              <w:rPr>
                <w:color w:val="000000"/>
                <w:sz w:val="20"/>
                <w:lang w:val="ru-RU"/>
              </w:rPr>
              <w:t>ка</w:t>
            </w:r>
            <w:proofErr w:type="spellEnd"/>
            <w:r w:rsidRPr="00D91C9A">
              <w:rPr>
                <w:color w:val="000000"/>
                <w:sz w:val="20"/>
                <w:lang w:val="ru-RU"/>
              </w:rPr>
              <w:t>)</w:t>
            </w:r>
            <w:proofErr w:type="gramEnd"/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обращению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Default="00D91C9A">
            <w:pPr>
              <w:spacing w:after="0" w:line="240" w:lineRule="auto"/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Обслуживание на дому специалистами ПМСП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304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Профилактика</w:t>
            </w:r>
            <w:proofErr w:type="spellEnd"/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Консультирование по вопросам охраны и укрепления здоровья, формирования здорового образа жизни, рационального и здорового питания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 xml:space="preserve">По обращению и по направлению специалистов </w:t>
            </w:r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Pr="00D91C9A" w:rsidRDefault="00D91C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Консультирование по вопросам планирования семьи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По обращению и по направлению специалистов</w:t>
            </w:r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Pr="00D91C9A" w:rsidRDefault="00D91C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Введение/извлечение внутриматочной спирали, инъекции контрацептивные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По обращению и по направлению специалистов</w:t>
            </w:r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Pr="00D91C9A" w:rsidRDefault="00D91C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Профилактические медицинские осмотры (</w:t>
            </w:r>
            <w:proofErr w:type="spellStart"/>
            <w:r w:rsidRPr="00D91C9A">
              <w:rPr>
                <w:color w:val="000000"/>
                <w:sz w:val="20"/>
                <w:lang w:val="ru-RU"/>
              </w:rPr>
              <w:t>скрининговые</w:t>
            </w:r>
            <w:proofErr w:type="spellEnd"/>
            <w:r w:rsidRPr="00D91C9A">
              <w:rPr>
                <w:color w:val="000000"/>
                <w:sz w:val="20"/>
                <w:lang w:val="ru-RU"/>
              </w:rPr>
              <w:t xml:space="preserve"> исследования) целевых групп населения 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 xml:space="preserve">С периодичностью в соответствии с порядком, утвержденным уполномоченным органом в области здравоохранения (далее – уполномоченный орган) </w:t>
            </w:r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Pr="00D91C9A" w:rsidRDefault="00D91C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Санитарно-противоэпидемические (профилактические) мероприятия в очагах инфекционных заболеваний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304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0"/>
            </w:pPr>
            <w:r>
              <w:br/>
            </w: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Проведение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иммунизации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 xml:space="preserve">Согласно установленной периодичности в рамках Национального календаря </w:t>
            </w:r>
            <w:r w:rsidRPr="00D91C9A">
              <w:rPr>
                <w:color w:val="000000"/>
                <w:sz w:val="20"/>
                <w:lang w:val="ru-RU"/>
              </w:rPr>
              <w:lastRenderedPageBreak/>
              <w:t>прививок и по эпидемиологическим показаниям</w:t>
            </w:r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Pr="00D91C9A" w:rsidRDefault="00D91C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Обучение в профилактических кабинетах, школах оздоровления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По обращению и по направлению специалистов</w:t>
            </w:r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Pr="00D91C9A" w:rsidRDefault="00D91C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Обучение больных и членов их семей самоконтролю, само- и взаимопомощи в соответствии с программами управления хроническими заболеваниями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По обращению и по направлению специалистов</w:t>
            </w:r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Pr="00D91C9A" w:rsidRDefault="00D91C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Консультирование по телефону лиц с хроническими формами заболеваний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По обращению и по направлению специалистов</w:t>
            </w:r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Pr="00D91C9A" w:rsidRDefault="00D91C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D91C9A">
              <w:rPr>
                <w:color w:val="000000"/>
                <w:sz w:val="20"/>
                <w:lang w:val="ru-RU"/>
              </w:rPr>
              <w:t>Медико</w:t>
            </w:r>
            <w:proofErr w:type="spellEnd"/>
            <w:r w:rsidRPr="00D91C9A">
              <w:rPr>
                <w:color w:val="000000"/>
                <w:sz w:val="20"/>
                <w:lang w:val="ru-RU"/>
              </w:rPr>
              <w:t>–социальные и психологические услуги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Default="00D91C9A">
            <w:pPr>
              <w:spacing w:after="0" w:line="240" w:lineRule="auto"/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Патронаж детей, в том числе новорожденных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 xml:space="preserve">Согласно установленной уполномоченным органом периодичности и по показаниям </w:t>
            </w:r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Pr="00D91C9A" w:rsidRDefault="00D91C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Патронаж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беременных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женщин</w:t>
            </w:r>
            <w:proofErr w:type="spellEnd"/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 xml:space="preserve">Согласно установленной уполномоченным органом периодичности и по показаниям </w:t>
            </w:r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Pr="00D91C9A" w:rsidRDefault="00D91C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 xml:space="preserve">Вторичная профилактика заболеваний и их осложнений путем динамического наблюдения больных с хроническими формами заболеваний 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 xml:space="preserve">С периодичностью в соответствии со стандартами, утвержденными уполномоченным органом </w:t>
            </w:r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Pr="00D91C9A" w:rsidRDefault="00D91C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Обучение детей санитарно-гигиеническим навыкам по уходу за зубами и слизистой оболочкой полости рта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1 раз в год с профилактической целью</w:t>
            </w:r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Pr="00D91C9A" w:rsidRDefault="00D91C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1 раз в год с профилактической целью</w:t>
            </w:r>
          </w:p>
        </w:tc>
      </w:tr>
      <w:tr w:rsidR="00D91C9A" w:rsidTr="00D91C9A">
        <w:trPr>
          <w:trHeight w:val="30"/>
        </w:trPr>
        <w:tc>
          <w:tcPr>
            <w:tcW w:w="304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Диагностика</w:t>
            </w:r>
            <w:proofErr w:type="spellEnd"/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Измерение остроты слуха и зрения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С профилактической целью согласно установленной периодичности, в остальных случаях по показаниям</w:t>
            </w:r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Pr="00D91C9A" w:rsidRDefault="00D91C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Измерение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внутриглазного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давления</w:t>
            </w:r>
            <w:proofErr w:type="spellEnd"/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 xml:space="preserve">С профилактической целью согласно установленной периодичности, в остальных случаях по показаниям </w:t>
            </w:r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Pr="00D91C9A" w:rsidRDefault="00D91C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r w:rsidRPr="00D91C9A">
              <w:rPr>
                <w:color w:val="000000"/>
                <w:sz w:val="20"/>
                <w:lang w:val="ru-RU"/>
              </w:rPr>
              <w:t xml:space="preserve">Общий анализ крови с </w:t>
            </w:r>
            <w:proofErr w:type="spellStart"/>
            <w:r w:rsidRPr="00D91C9A">
              <w:rPr>
                <w:color w:val="000000"/>
                <w:sz w:val="20"/>
                <w:lang w:val="ru-RU"/>
              </w:rPr>
              <w:t>лейкоформулой</w:t>
            </w:r>
            <w:proofErr w:type="spellEnd"/>
            <w:r w:rsidRPr="00D91C9A">
              <w:rPr>
                <w:color w:val="000000"/>
                <w:sz w:val="20"/>
                <w:lang w:val="ru-RU"/>
              </w:rPr>
              <w:t>, гемоглобин, эритроциты, цветовой показатель, лейкоциты, СОЭ, тромбоциты.</w:t>
            </w:r>
            <w:r w:rsidRPr="00D91C9A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Общий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мочи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определением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глюкозы</w:t>
            </w:r>
            <w:proofErr w:type="spellEnd"/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proofErr w:type="gramStart"/>
            <w:r w:rsidRPr="00D91C9A">
              <w:rPr>
                <w:color w:val="000000"/>
                <w:sz w:val="20"/>
                <w:lang w:val="ru-RU"/>
              </w:rPr>
              <w:t>1 раз в год при обращении с профилактический целью, в остальных случаях по показаниям</w:t>
            </w:r>
            <w:proofErr w:type="gramEnd"/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Pr="00D91C9A" w:rsidRDefault="00D91C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 xml:space="preserve">Время свертывания крови, кровь на малярийный плазмодий, моча по </w:t>
            </w:r>
            <w:r w:rsidRPr="00D91C9A">
              <w:rPr>
                <w:color w:val="000000"/>
                <w:sz w:val="20"/>
                <w:lang w:val="ru-RU"/>
              </w:rPr>
              <w:lastRenderedPageBreak/>
              <w:t xml:space="preserve">Нечипоренко, желчные пигменты в моче 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Default="00D91C9A">
            <w:pPr>
              <w:spacing w:after="0" w:line="240" w:lineRule="auto"/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Микрореакция</w:t>
            </w:r>
            <w:proofErr w:type="spellEnd"/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1 раз в год по обращению, в остальных случаях по показаниям</w:t>
            </w:r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Pr="00D91C9A" w:rsidRDefault="00D91C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Копрограмма</w:t>
            </w:r>
            <w:proofErr w:type="spellEnd"/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1 раз в год с профилактической целью, в остальных случаях по показаниям</w:t>
            </w:r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Pr="00D91C9A" w:rsidRDefault="00D91C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Забор мокроты на выявление туберкулеза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Default="00D91C9A">
            <w:pPr>
              <w:spacing w:after="0" w:line="240" w:lineRule="auto"/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Забор материала на микробиологические исследования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Default="00D91C9A">
            <w:pPr>
              <w:spacing w:after="0" w:line="240" w:lineRule="auto"/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r w:rsidRPr="00D91C9A">
              <w:rPr>
                <w:color w:val="000000"/>
                <w:sz w:val="20"/>
                <w:lang w:val="ru-RU"/>
              </w:rPr>
              <w:t xml:space="preserve">Забор крови на ВИЧ инфекцию и реакцию </w:t>
            </w:r>
            <w:proofErr w:type="spellStart"/>
            <w:r>
              <w:rPr>
                <w:color w:val="000000"/>
                <w:sz w:val="20"/>
              </w:rPr>
              <w:t>Вассермана</w:t>
            </w:r>
            <w:proofErr w:type="spellEnd"/>
            <w:r>
              <w:rPr>
                <w:color w:val="000000"/>
                <w:sz w:val="20"/>
              </w:rPr>
              <w:t xml:space="preserve"> (RW)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При добровольном анонимном и (или) конфиденциальном медицинском обследовании по обращению, в остальных случаях по показаниям</w:t>
            </w:r>
          </w:p>
        </w:tc>
      </w:tr>
      <w:tr w:rsidR="00D91C9A" w:rsidTr="00D91C9A">
        <w:trPr>
          <w:trHeight w:val="30"/>
        </w:trPr>
        <w:tc>
          <w:tcPr>
            <w:tcW w:w="304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0"/>
              <w:rPr>
                <w:lang w:val="ru-RU"/>
              </w:rPr>
            </w:pPr>
            <w:r w:rsidRPr="00D91C9A">
              <w:rPr>
                <w:lang w:val="ru-RU"/>
              </w:rPr>
              <w:br/>
            </w: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 xml:space="preserve">Забор и биохимические исследования: холестерин, </w:t>
            </w:r>
            <w:proofErr w:type="spellStart"/>
            <w:r w:rsidRPr="00D91C9A">
              <w:rPr>
                <w:color w:val="000000"/>
                <w:sz w:val="20"/>
                <w:lang w:val="ru-RU"/>
              </w:rPr>
              <w:t>триглицериды</w:t>
            </w:r>
            <w:proofErr w:type="spellEnd"/>
            <w:r w:rsidRPr="00D91C9A">
              <w:rPr>
                <w:color w:val="000000"/>
                <w:sz w:val="20"/>
                <w:lang w:val="ru-RU"/>
              </w:rPr>
              <w:t xml:space="preserve">, глюкоза крови, в том числе проведение </w:t>
            </w:r>
            <w:proofErr w:type="spellStart"/>
            <w:proofErr w:type="gramStart"/>
            <w:r w:rsidRPr="00D91C9A">
              <w:rPr>
                <w:color w:val="000000"/>
                <w:sz w:val="20"/>
                <w:lang w:val="ru-RU"/>
              </w:rPr>
              <w:t>экспресс-методов</w:t>
            </w:r>
            <w:proofErr w:type="spellEnd"/>
            <w:proofErr w:type="gramEnd"/>
            <w:r w:rsidRPr="00D91C9A">
              <w:rPr>
                <w:color w:val="000000"/>
                <w:sz w:val="20"/>
                <w:lang w:val="ru-RU"/>
              </w:rPr>
              <w:t xml:space="preserve"> с использованием тест-систем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Pr="00D91C9A" w:rsidRDefault="00D91C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 xml:space="preserve">Забор и биохимические исследования: АЛАТ, АСАТ, общий билирубин, мочевина, </w:t>
            </w:r>
            <w:proofErr w:type="spellStart"/>
            <w:r w:rsidRPr="00D91C9A">
              <w:rPr>
                <w:color w:val="000000"/>
                <w:sz w:val="20"/>
                <w:lang w:val="ru-RU"/>
              </w:rPr>
              <w:t>креатинин</w:t>
            </w:r>
            <w:proofErr w:type="spellEnd"/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Default="00D91C9A">
            <w:pPr>
              <w:spacing w:after="0" w:line="240" w:lineRule="auto"/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Забор биологического материала на другие виды исследования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Default="00D91C9A">
            <w:pPr>
              <w:spacing w:after="0" w:line="240" w:lineRule="auto"/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Микроскопия вагинального мазка и санация влагалища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1 раз в год с профилактической целью при обращении, в остальных случаях по показаниям</w:t>
            </w:r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Pr="00D91C9A" w:rsidRDefault="00D91C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Иммунохимическое исследование (</w:t>
            </w:r>
            <w:proofErr w:type="spellStart"/>
            <w:r w:rsidRPr="00D91C9A">
              <w:rPr>
                <w:color w:val="000000"/>
                <w:sz w:val="20"/>
                <w:lang w:val="ru-RU"/>
              </w:rPr>
              <w:t>гемокульт-тест</w:t>
            </w:r>
            <w:proofErr w:type="spellEnd"/>
            <w:r w:rsidRPr="00D91C9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D91C9A">
              <w:rPr>
                <w:color w:val="000000"/>
                <w:sz w:val="20"/>
                <w:lang w:val="ru-RU"/>
              </w:rPr>
              <w:t>экспресс-методом</w:t>
            </w:r>
            <w:proofErr w:type="spellEnd"/>
            <w:proofErr w:type="gramEnd"/>
            <w:r w:rsidRPr="00D91C9A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Pr="00D91C9A" w:rsidRDefault="00D91C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Анализ крови на малярийный плазмодий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Default="00D91C9A">
            <w:pPr>
              <w:spacing w:after="0" w:line="240" w:lineRule="auto"/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Электрокардиограмма</w:t>
            </w:r>
            <w:proofErr w:type="spellEnd"/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Pr="00D91C9A" w:rsidRDefault="00D91C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 xml:space="preserve">Постановка пробы Манту с 2 ТЕ ППД-Л детям из группы «риска» (в том числе с целью </w:t>
            </w:r>
            <w:proofErr w:type="spellStart"/>
            <w:r w:rsidRPr="00D91C9A">
              <w:rPr>
                <w:color w:val="000000"/>
                <w:sz w:val="20"/>
                <w:lang w:val="ru-RU"/>
              </w:rPr>
              <w:t>довакцинации</w:t>
            </w:r>
            <w:proofErr w:type="spellEnd"/>
            <w:r w:rsidRPr="00D91C9A">
              <w:rPr>
                <w:color w:val="000000"/>
                <w:sz w:val="20"/>
                <w:lang w:val="ru-RU"/>
              </w:rPr>
              <w:t xml:space="preserve"> и ревакцинации БЦЖ), и при подозрении на туберкулез у детей 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 xml:space="preserve">С периодичностью установленной уполномоченным органом, в остальных случаях по показаниям </w:t>
            </w:r>
          </w:p>
        </w:tc>
      </w:tr>
      <w:tr w:rsidR="00D91C9A" w:rsidTr="00D91C9A">
        <w:trPr>
          <w:trHeight w:val="30"/>
        </w:trPr>
        <w:tc>
          <w:tcPr>
            <w:tcW w:w="3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0"/>
              <w:rPr>
                <w:lang w:val="ru-RU"/>
              </w:rPr>
            </w:pPr>
            <w:r w:rsidRPr="00D91C9A">
              <w:rPr>
                <w:lang w:val="ru-RU"/>
              </w:rPr>
              <w:br/>
            </w: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Флюорография</w:t>
            </w:r>
            <w:proofErr w:type="spellEnd"/>
            <w:r>
              <w:rPr>
                <w:color w:val="000000"/>
                <w:sz w:val="20"/>
              </w:rPr>
              <w:t xml:space="preserve"> с 15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1 раз в год с профилактической целью, в остальных случаях по показаниям</w:t>
            </w:r>
          </w:p>
        </w:tc>
      </w:tr>
      <w:tr w:rsidR="00D91C9A" w:rsidTr="00D91C9A">
        <w:trPr>
          <w:trHeight w:val="30"/>
        </w:trPr>
        <w:tc>
          <w:tcPr>
            <w:tcW w:w="304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lastRenderedPageBreak/>
              <w:t>Лечение</w:t>
            </w:r>
            <w:proofErr w:type="spellEnd"/>
            <w:r>
              <w:rPr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</w:rPr>
              <w:t>манипуляции</w:t>
            </w:r>
            <w:proofErr w:type="spellEnd"/>
            <w:r>
              <w:rPr>
                <w:b/>
                <w:color w:val="000000"/>
                <w:sz w:val="20"/>
              </w:rPr>
              <w:t xml:space="preserve"> и </w:t>
            </w:r>
            <w:proofErr w:type="spellStart"/>
            <w:r>
              <w:rPr>
                <w:b/>
                <w:color w:val="000000"/>
                <w:sz w:val="20"/>
              </w:rPr>
              <w:t>процедуры</w:t>
            </w:r>
            <w:proofErr w:type="spellEnd"/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Оказание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неотложной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помощи</w:t>
            </w:r>
            <w:proofErr w:type="spellEnd"/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Default="00D91C9A">
            <w:pPr>
              <w:spacing w:after="0" w:line="240" w:lineRule="auto"/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Иммобилизация (наложение марлевых отвердевающих повязок, шин)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Default="00D91C9A">
            <w:pPr>
              <w:spacing w:after="0" w:line="240" w:lineRule="auto"/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Назначение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медикаментозного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лечения</w:t>
            </w:r>
            <w:proofErr w:type="spellEnd"/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Default="00D91C9A">
            <w:pPr>
              <w:spacing w:after="0" w:line="240" w:lineRule="auto"/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Проведение внутривенных, внутримышечных, подкожных инъекций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Default="00D91C9A">
            <w:pPr>
              <w:spacing w:after="0" w:line="240" w:lineRule="auto"/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 xml:space="preserve">Оказание </w:t>
            </w:r>
            <w:proofErr w:type="spellStart"/>
            <w:r w:rsidRPr="00D91C9A">
              <w:rPr>
                <w:color w:val="000000"/>
                <w:sz w:val="20"/>
                <w:lang w:val="ru-RU"/>
              </w:rPr>
              <w:t>стационарозамещающей</w:t>
            </w:r>
            <w:proofErr w:type="spellEnd"/>
            <w:r w:rsidRPr="00D91C9A">
              <w:rPr>
                <w:color w:val="000000"/>
                <w:sz w:val="20"/>
                <w:lang w:val="ru-RU"/>
              </w:rPr>
              <w:t xml:space="preserve"> помощи, в том числе на дому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Default="00D91C9A">
            <w:pPr>
              <w:spacing w:after="0" w:line="240" w:lineRule="auto"/>
            </w:pPr>
          </w:p>
        </w:tc>
        <w:tc>
          <w:tcPr>
            <w:tcW w:w="6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D91C9A">
              <w:rPr>
                <w:color w:val="000000"/>
                <w:sz w:val="20"/>
                <w:lang w:val="ru-RU"/>
              </w:rPr>
              <w:t>Физиопроцедуры</w:t>
            </w:r>
            <w:proofErr w:type="spellEnd"/>
            <w:r w:rsidRPr="00D91C9A">
              <w:rPr>
                <w:color w:val="000000"/>
                <w:sz w:val="20"/>
                <w:lang w:val="ru-RU"/>
              </w:rPr>
              <w:t xml:space="preserve"> детям до 18 лет и массаж детям до 1 года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</w:tbl>
    <w:p w:rsidR="00D91C9A" w:rsidRDefault="00D91C9A" w:rsidP="00D91C9A">
      <w:pPr>
        <w:spacing w:after="0"/>
      </w:pPr>
      <w:bookmarkStart w:id="10" w:name="z25"/>
      <w:r>
        <w:rPr>
          <w:b/>
          <w:color w:val="000000"/>
          <w:sz w:val="20"/>
        </w:rPr>
        <w:t xml:space="preserve">           2. </w:t>
      </w:r>
      <w:proofErr w:type="spellStart"/>
      <w:r>
        <w:rPr>
          <w:b/>
          <w:color w:val="000000"/>
          <w:sz w:val="20"/>
        </w:rPr>
        <w:t>Консультативно-диагностическая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помощь</w:t>
      </w:r>
      <w:proofErr w:type="spellEnd"/>
      <w:r>
        <w:rPr>
          <w:b/>
          <w:color w:val="000000"/>
          <w:sz w:val="20"/>
        </w:rPr>
        <w:t xml:space="preserve">  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403"/>
        <w:gridCol w:w="4047"/>
        <w:gridCol w:w="2820"/>
      </w:tblGrid>
      <w:tr w:rsidR="00D91C9A" w:rsidTr="00D91C9A">
        <w:trPr>
          <w:trHeight w:val="30"/>
        </w:trPr>
        <w:tc>
          <w:tcPr>
            <w:tcW w:w="3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0"/>
          <w:p w:rsidR="00D91C9A" w:rsidRDefault="00D91C9A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Мероприятия</w:t>
            </w:r>
            <w:proofErr w:type="spellEnd"/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Наименование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услуги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Кратность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3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</w:tr>
      <w:tr w:rsidR="00D91C9A" w:rsidTr="00D91C9A">
        <w:trPr>
          <w:trHeight w:val="30"/>
        </w:trPr>
        <w:tc>
          <w:tcPr>
            <w:tcW w:w="39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Прием</w:t>
            </w:r>
            <w:proofErr w:type="spellEnd"/>
            <w:r>
              <w:rPr>
                <w:b/>
                <w:color w:val="000000"/>
                <w:sz w:val="20"/>
              </w:rPr>
              <w:t xml:space="preserve"> и </w:t>
            </w:r>
            <w:proofErr w:type="spellStart"/>
            <w:r>
              <w:rPr>
                <w:b/>
                <w:color w:val="000000"/>
                <w:sz w:val="20"/>
              </w:rPr>
              <w:t>консультации</w:t>
            </w:r>
            <w:proofErr w:type="spellEnd"/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Прием и консультация профильных специалистов, в том числе с использованием телемедицинских коммуникаций, а также консультации на дому:</w:t>
            </w:r>
            <w:r w:rsidRPr="00D91C9A">
              <w:rPr>
                <w:lang w:val="ru-RU"/>
              </w:rPr>
              <w:br/>
            </w:r>
            <w:r w:rsidRPr="00D91C9A">
              <w:rPr>
                <w:color w:val="000000"/>
                <w:sz w:val="20"/>
                <w:lang w:val="ru-RU"/>
              </w:rPr>
              <w:t>по направлению специалиста ПМСП;</w:t>
            </w:r>
            <w:r w:rsidRPr="00D91C9A">
              <w:rPr>
                <w:lang w:val="ru-RU"/>
              </w:rPr>
              <w:br/>
            </w:r>
            <w:r w:rsidRPr="00D91C9A">
              <w:rPr>
                <w:color w:val="000000"/>
                <w:sz w:val="20"/>
                <w:lang w:val="ru-RU"/>
              </w:rPr>
              <w:t>по направлению профильного специалиста для проведения дифференциальной диагностики, при наличии осложнений с вовлечением других органов и определения дальнейшей тактики ведения пациента</w:t>
            </w:r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Default="00D91C9A">
            <w:pPr>
              <w:spacing w:after="0" w:line="240" w:lineRule="auto"/>
            </w:pPr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Медико-генетическое консультирование беременных и детей до 18 лет по направлению специалиста</w:t>
            </w:r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  <w:p w:rsidR="00D91C9A" w:rsidRDefault="00D91C9A">
            <w:pPr>
              <w:spacing w:after="0"/>
            </w:pPr>
            <w:r>
              <w:br/>
            </w:r>
          </w:p>
        </w:tc>
      </w:tr>
      <w:tr w:rsidR="00D91C9A" w:rsidTr="00D91C9A">
        <w:trPr>
          <w:trHeight w:val="30"/>
        </w:trPr>
        <w:tc>
          <w:tcPr>
            <w:tcW w:w="3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Диагностика</w:t>
            </w:r>
            <w:proofErr w:type="spellEnd"/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Проведение скрининговых исследований целевых групп населения, в соответствии с порядком установленным уполномоченным органом</w:t>
            </w:r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В соответствии с установленной уполномоченным органом периодичностью</w:t>
            </w:r>
          </w:p>
        </w:tc>
      </w:tr>
      <w:tr w:rsidR="00D91C9A" w:rsidTr="00D91C9A">
        <w:trPr>
          <w:trHeight w:val="30"/>
        </w:trPr>
        <w:tc>
          <w:tcPr>
            <w:tcW w:w="39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0"/>
              <w:rPr>
                <w:lang w:val="ru-RU"/>
              </w:rPr>
            </w:pPr>
            <w:r w:rsidRPr="00D91C9A">
              <w:rPr>
                <w:lang w:val="ru-RU"/>
              </w:rPr>
              <w:br/>
            </w:r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 xml:space="preserve">Лабораторные и инструментальные методы исследования </w:t>
            </w:r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По направлению специалистов ПМСП и профильных специалистов</w:t>
            </w:r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Pr="00D91C9A" w:rsidRDefault="00D91C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Общеклинические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анализы</w:t>
            </w:r>
            <w:proofErr w:type="spellEnd"/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По показаниям, направлению специалистов ПМСП и профильных специалистов</w:t>
            </w:r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Pr="00D91C9A" w:rsidRDefault="00D91C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r w:rsidRPr="00D91C9A">
              <w:rPr>
                <w:color w:val="000000"/>
                <w:sz w:val="20"/>
                <w:lang w:val="ru-RU"/>
              </w:rPr>
              <w:t xml:space="preserve">Исследование крови на ВИЧ инфекцию и реакцию </w:t>
            </w:r>
            <w:proofErr w:type="spellStart"/>
            <w:r>
              <w:rPr>
                <w:color w:val="000000"/>
                <w:sz w:val="20"/>
              </w:rPr>
              <w:t>Вассермана</w:t>
            </w:r>
            <w:proofErr w:type="spellEnd"/>
            <w:r>
              <w:rPr>
                <w:color w:val="000000"/>
                <w:sz w:val="20"/>
              </w:rPr>
              <w:t xml:space="preserve"> (RW)</w:t>
            </w:r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Добровольное анонимное и (или) конфиденциальное медицинское обследование по обращению, в остальных случаях по показаниям</w:t>
            </w:r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Pr="00D91C9A" w:rsidRDefault="00D91C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 xml:space="preserve">Гормональное исследование по направлению специалиста </w:t>
            </w:r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Default="00D91C9A">
            <w:pPr>
              <w:spacing w:after="0" w:line="240" w:lineRule="auto"/>
            </w:pPr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 xml:space="preserve">Определение концентрации иммунносупрессивных препаратов в крови пациентам после трансплантации </w:t>
            </w:r>
            <w:r w:rsidRPr="00D91C9A">
              <w:rPr>
                <w:color w:val="000000"/>
                <w:sz w:val="20"/>
                <w:lang w:val="ru-RU"/>
              </w:rPr>
              <w:lastRenderedPageBreak/>
              <w:t xml:space="preserve">органов </w:t>
            </w:r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Default="00D91C9A">
            <w:pPr>
              <w:spacing w:after="0" w:line="240" w:lineRule="auto"/>
            </w:pPr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Биохимические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анализы</w:t>
            </w:r>
            <w:proofErr w:type="spellEnd"/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По показаниям, направлению специалистов ПМСП и профильных специалистов</w:t>
            </w:r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Pr="00D91C9A" w:rsidRDefault="00D91C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Группа крови и резус фактор лицам, подлежащим госпитализации в стационар на операцию</w:t>
            </w:r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Default="00D91C9A">
            <w:pPr>
              <w:spacing w:after="0" w:line="240" w:lineRule="auto"/>
            </w:pPr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Микробиологические исследования биологического материала (бакпосев)</w:t>
            </w:r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Default="00D91C9A">
            <w:pPr>
              <w:spacing w:after="0" w:line="240" w:lineRule="auto"/>
            </w:pPr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УЗИ, рентгенография, фиброгастродуоденоскопия, ректороманоскопия, дуоденальное зондирование, колоноскопия, методы функциональной диагностики и другие виды эндоскопии с забором материала на биопсию по направлению специалистов ПМСП и профильных специалистов</w:t>
            </w:r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 xml:space="preserve">По показаниям и при обращении пациента с профилактической целью не чаще 1 раза в год </w:t>
            </w:r>
          </w:p>
        </w:tc>
      </w:tr>
      <w:tr w:rsidR="00D91C9A" w:rsidTr="00D91C9A">
        <w:trPr>
          <w:trHeight w:val="30"/>
        </w:trPr>
        <w:tc>
          <w:tcPr>
            <w:tcW w:w="39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0"/>
              <w:rPr>
                <w:lang w:val="ru-RU"/>
              </w:rPr>
            </w:pPr>
            <w:r w:rsidRPr="00D91C9A">
              <w:rPr>
                <w:lang w:val="ru-RU"/>
              </w:rPr>
              <w:br/>
            </w:r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Проведение скрининговых исследований (иммуноферментный анализ, полимеразная цепная реакция) на диагностику вирусных гепатитов «В» и «С»:</w:t>
            </w:r>
            <w:r w:rsidRPr="00D91C9A">
              <w:rPr>
                <w:lang w:val="ru-RU"/>
              </w:rPr>
              <w:br/>
            </w:r>
            <w:r w:rsidRPr="00D91C9A">
              <w:rPr>
                <w:color w:val="000000"/>
                <w:sz w:val="20"/>
                <w:lang w:val="ru-RU"/>
              </w:rPr>
              <w:t>детей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компонентов;</w:t>
            </w:r>
            <w:r w:rsidRPr="00D91C9A">
              <w:rPr>
                <w:lang w:val="ru-RU"/>
              </w:rPr>
              <w:br/>
            </w:r>
            <w:r w:rsidRPr="00D91C9A">
              <w:rPr>
                <w:color w:val="000000"/>
                <w:sz w:val="20"/>
                <w:lang w:val="ru-RU"/>
              </w:rPr>
              <w:t>взрослых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компонентов, а также медицинских работников с повышенным риском инфицирования вирусными гепатитами «В» и «С»</w:t>
            </w:r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В соответствии с установленной уполномоченным органом периодичностью</w:t>
            </w:r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Pr="00D91C9A" w:rsidRDefault="00D91C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Медицинское освидетельствование на предмет употребления психоактивных веществ</w:t>
            </w:r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При направлении правоохранительных органов, органов следствия и дознания</w:t>
            </w:r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Pr="00D91C9A" w:rsidRDefault="00D91C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Судебно-наркологическая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экспертиза</w:t>
            </w:r>
            <w:proofErr w:type="spellEnd"/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решению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судебных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Default="00D91C9A">
            <w:pPr>
              <w:spacing w:after="0" w:line="240" w:lineRule="auto"/>
            </w:pPr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Судебно-психиатрическая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экспертиза</w:t>
            </w:r>
            <w:proofErr w:type="spellEnd"/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решению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судебных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Default="00D91C9A">
            <w:pPr>
              <w:spacing w:after="0" w:line="240" w:lineRule="auto"/>
            </w:pPr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 xml:space="preserve">Дорогостоящие виды диагностических исследований для социально-уязвимой категории населения (детям до 18 лет; беременным; участникам Великой </w:t>
            </w:r>
            <w:r w:rsidRPr="00D91C9A">
              <w:rPr>
                <w:color w:val="000000"/>
                <w:sz w:val="20"/>
                <w:lang w:val="ru-RU"/>
              </w:rPr>
              <w:lastRenderedPageBreak/>
              <w:t>Отечественной войны; инвалидам 1, 2, 3 группы; многодетным матерям, награжденным подвесками «Алтын алқа», «Күміс алқа»; получателям адресной социальной помощи; пенсионерам по возрасту; больным инфекционными, социально–значимыми заболеваниями и заболеваниями, представляющими опасность для окружающих) по направлению специалиста:</w:t>
            </w:r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Default="00D91C9A">
            <w:pPr>
              <w:spacing w:after="0" w:line="240" w:lineRule="auto"/>
            </w:pPr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Полимеразная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цепная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реакция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Default="00D91C9A">
            <w:pPr>
              <w:spacing w:after="0" w:line="240" w:lineRule="auto"/>
            </w:pPr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Иммунофенотипирование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Default="00D91C9A">
            <w:pPr>
              <w:spacing w:after="0" w:line="240" w:lineRule="auto"/>
            </w:pPr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 xml:space="preserve">3. Медико-генетические исследования беременных (ультразвуковой скрининг оценка анатомии плода, инвазивные пренатальные процедуры, биохимический скрининг цитогенетическое исследование) в объеме и сроках, установленных уполномоченным органом в области здравоохранения </w:t>
            </w:r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Default="00D91C9A">
            <w:pPr>
              <w:spacing w:after="0" w:line="240" w:lineRule="auto"/>
            </w:pPr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4. </w:t>
            </w: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томография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Default="00D91C9A">
            <w:pPr>
              <w:spacing w:after="0" w:line="240" w:lineRule="auto"/>
            </w:pPr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5. </w:t>
            </w:r>
            <w:proofErr w:type="spellStart"/>
            <w:r>
              <w:rPr>
                <w:color w:val="000000"/>
                <w:sz w:val="20"/>
              </w:rPr>
              <w:t>Магниторезонансная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томография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Default="00D91C9A">
            <w:pPr>
              <w:spacing w:after="0" w:line="240" w:lineRule="auto"/>
            </w:pPr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6. </w:t>
            </w:r>
            <w:proofErr w:type="spellStart"/>
            <w:r>
              <w:rPr>
                <w:color w:val="000000"/>
                <w:sz w:val="20"/>
              </w:rPr>
              <w:t>Позитронно-эмиссионная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томография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39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0"/>
            </w:pPr>
            <w:r>
              <w:br/>
            </w:r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7. </w:t>
            </w:r>
            <w:proofErr w:type="spellStart"/>
            <w:r>
              <w:rPr>
                <w:color w:val="000000"/>
                <w:sz w:val="20"/>
              </w:rPr>
              <w:t>Однофотонная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эмиссионная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компьютерная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томография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Default="00D91C9A">
            <w:pPr>
              <w:spacing w:after="0" w:line="240" w:lineRule="auto"/>
            </w:pPr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8. </w:t>
            </w:r>
            <w:proofErr w:type="spellStart"/>
            <w:r>
              <w:rPr>
                <w:color w:val="000000"/>
                <w:sz w:val="20"/>
              </w:rPr>
              <w:t>Ангиография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39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Лечение</w:t>
            </w:r>
            <w:proofErr w:type="spellEnd"/>
            <w:r>
              <w:rPr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</w:rPr>
              <w:t>манипуляции</w:t>
            </w:r>
            <w:proofErr w:type="spellEnd"/>
            <w:r>
              <w:rPr>
                <w:b/>
                <w:color w:val="000000"/>
                <w:sz w:val="20"/>
              </w:rPr>
              <w:t xml:space="preserve"> и </w:t>
            </w:r>
            <w:proofErr w:type="spellStart"/>
            <w:r>
              <w:rPr>
                <w:b/>
                <w:color w:val="000000"/>
                <w:sz w:val="20"/>
              </w:rPr>
              <w:t>процедуры</w:t>
            </w:r>
            <w:proofErr w:type="spellEnd"/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Хирургические, гинекологические, отоларингологические, урологические, офтальмологические и другие амбулаторные процедуры, в том числе с использованием изделий медицинского назначения и лекарственных средств, за счет средств пациента или в рамках договора добровольного медицинского страхования</w:t>
            </w:r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По показаниям, направлению специалистов ПМСП и профильных специалистов</w:t>
            </w:r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Pr="00D91C9A" w:rsidRDefault="00D91C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Экстракорпоральное оплодотворение согласно порядку, утвержденному уполномоченным органом</w:t>
            </w:r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 xml:space="preserve">По показаниям, но не более 2 циклов ЭКО </w:t>
            </w:r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Pr="00D91C9A" w:rsidRDefault="00D91C9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 xml:space="preserve">Экстренная стоматологическая помощь (острая боль) для социально-уязвимой категории населения: обезболивание, препарирование и наложение пломбы из композитных материалов химического отверждения, экстракция зуба с обезболиванием, периостотомия, вскрытие абсцессов </w:t>
            </w:r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Default="00D91C9A">
            <w:pPr>
              <w:spacing w:after="0" w:line="240" w:lineRule="auto"/>
            </w:pPr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 xml:space="preserve">Плановая стоматологическая помощь </w:t>
            </w:r>
            <w:r w:rsidRPr="00D91C9A">
              <w:rPr>
                <w:color w:val="000000"/>
                <w:sz w:val="20"/>
                <w:lang w:val="ru-RU"/>
              </w:rPr>
              <w:lastRenderedPageBreak/>
              <w:t>детям и беременным женщинам (кроме ортодонтической и ортопедической) по направлению специалиста, включая экстракцию зубов с использованием обезболивания, препарирование и наложение пломбы из композитных материалов химического отверждения</w:t>
            </w:r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Default="00D91C9A">
            <w:pPr>
              <w:spacing w:after="0" w:line="240" w:lineRule="auto"/>
            </w:pPr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D91C9A">
              <w:rPr>
                <w:color w:val="000000"/>
                <w:sz w:val="20"/>
                <w:lang w:val="ru-RU"/>
              </w:rPr>
              <w:t>Ортодонтическая</w:t>
            </w:r>
            <w:proofErr w:type="spellEnd"/>
            <w:r w:rsidRPr="00D91C9A">
              <w:rPr>
                <w:color w:val="000000"/>
                <w:sz w:val="20"/>
                <w:lang w:val="ru-RU"/>
              </w:rPr>
              <w:t xml:space="preserve"> помощь детям с врожденной патологией челюстно-лицевой области с использованием аппарата для устранения зубочелюстных аномалий (</w:t>
            </w:r>
            <w:proofErr w:type="spellStart"/>
            <w:r w:rsidRPr="00D91C9A">
              <w:rPr>
                <w:color w:val="000000"/>
                <w:sz w:val="20"/>
                <w:lang w:val="ru-RU"/>
              </w:rPr>
              <w:t>ортодонтическая</w:t>
            </w:r>
            <w:proofErr w:type="spellEnd"/>
            <w:r w:rsidRPr="00D91C9A">
              <w:rPr>
                <w:color w:val="000000"/>
                <w:sz w:val="20"/>
                <w:lang w:val="ru-RU"/>
              </w:rPr>
              <w:t xml:space="preserve"> пластинка)</w:t>
            </w:r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D91C9A" w:rsidTr="00D91C9A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91C9A" w:rsidRDefault="00D91C9A">
            <w:pPr>
              <w:spacing w:after="0" w:line="240" w:lineRule="auto"/>
            </w:pPr>
          </w:p>
        </w:tc>
        <w:tc>
          <w:tcPr>
            <w:tcW w:w="5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Pr="00D91C9A" w:rsidRDefault="00D91C9A">
            <w:pPr>
              <w:spacing w:after="20"/>
              <w:ind w:left="20"/>
              <w:rPr>
                <w:lang w:val="ru-RU"/>
              </w:rPr>
            </w:pPr>
            <w:r w:rsidRPr="00D91C9A">
              <w:rPr>
                <w:color w:val="000000"/>
                <w:sz w:val="20"/>
                <w:lang w:val="ru-RU"/>
              </w:rPr>
              <w:t>Ранняя и продолженная медицинская реабилитация социально-уязвимой категории населения согласно стандартам, утвержденным уполномоченным органом в области здравоохранения</w:t>
            </w:r>
          </w:p>
        </w:tc>
        <w:tc>
          <w:tcPr>
            <w:tcW w:w="3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1C9A" w:rsidRDefault="00D91C9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</w:tbl>
    <w:p w:rsidR="00D91C9A" w:rsidRDefault="00D91C9A" w:rsidP="00D91C9A">
      <w:pPr>
        <w:spacing w:after="0"/>
      </w:pPr>
      <w:r>
        <w:br/>
      </w:r>
      <w:r>
        <w:br/>
      </w:r>
    </w:p>
    <w:p w:rsidR="00D91C9A" w:rsidRPr="00D91C9A" w:rsidRDefault="00D91C9A" w:rsidP="00D91C9A">
      <w:pPr>
        <w:pStyle w:val="disclaimer"/>
        <w:rPr>
          <w:lang w:val="ru-RU"/>
        </w:rPr>
      </w:pPr>
      <w:r w:rsidRPr="00D91C9A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p w:rsidR="004E13CD" w:rsidRPr="00D91C9A" w:rsidRDefault="004E13CD">
      <w:pPr>
        <w:rPr>
          <w:lang w:val="ru-RU"/>
        </w:rPr>
      </w:pPr>
    </w:p>
    <w:sectPr w:rsidR="004E13CD" w:rsidRPr="00D91C9A" w:rsidSect="004E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91C9A"/>
    <w:rsid w:val="002B678C"/>
    <w:rsid w:val="00342D4E"/>
    <w:rsid w:val="004E13CD"/>
    <w:rsid w:val="005F0921"/>
    <w:rsid w:val="005F670D"/>
    <w:rsid w:val="0065623C"/>
    <w:rsid w:val="006E1FA6"/>
    <w:rsid w:val="008F39E7"/>
    <w:rsid w:val="009771BA"/>
    <w:rsid w:val="00AA493E"/>
    <w:rsid w:val="00D91C9A"/>
    <w:rsid w:val="00DD259B"/>
    <w:rsid w:val="00FB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9A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D91C9A"/>
    <w:pPr>
      <w:jc w:val="center"/>
    </w:pPr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9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C9A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2838</Words>
  <Characters>16183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2015-06-09T09:46:00Z</dcterms:created>
  <dcterms:modified xsi:type="dcterms:W3CDTF">2015-06-09T09:46:00Z</dcterms:modified>
</cp:coreProperties>
</file>