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5292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1E0"/>
      </w:tblPr>
      <w:tblGrid>
        <w:gridCol w:w="427"/>
        <w:gridCol w:w="2305"/>
        <w:gridCol w:w="420"/>
        <w:gridCol w:w="1706"/>
        <w:gridCol w:w="9"/>
        <w:gridCol w:w="6751"/>
        <w:gridCol w:w="656"/>
        <w:gridCol w:w="1117"/>
        <w:gridCol w:w="926"/>
        <w:gridCol w:w="1010"/>
        <w:gridCol w:w="1150"/>
      </w:tblGrid>
      <w:tr w:rsidR="009F3E46" w:rsidRPr="009660FB" w:rsidTr="001E54F8">
        <w:trPr>
          <w:trHeight w:val="291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3E46" w:rsidRDefault="009F3E46" w:rsidP="009F3E46">
            <w:pPr>
              <w:pStyle w:val="TableParagraph"/>
              <w:spacing w:after="120"/>
              <w:contextualSpacing/>
              <w:rPr>
                <w:b/>
                <w:i/>
                <w:sz w:val="28"/>
                <w:szCs w:val="28"/>
                <w:lang w:val="ru-RU"/>
              </w:rPr>
            </w:pPr>
            <w:r w:rsidRPr="009F3E46">
              <w:rPr>
                <w:b/>
                <w:i/>
                <w:sz w:val="28"/>
                <w:szCs w:val="28"/>
              </w:rPr>
              <w:t>Приложение №1 к объявлению №8 от 15.02.2022г.</w:t>
            </w:r>
          </w:p>
          <w:p w:rsidR="009F3E46" w:rsidRPr="009F3E46" w:rsidRDefault="009F3E46" w:rsidP="009F3E46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  <w:tr w:rsidR="009F3E46" w:rsidRPr="009660FB" w:rsidTr="001E54F8">
        <w:trPr>
          <w:trHeight w:val="291"/>
          <w:jc w:val="center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46" w:rsidRPr="009F3E46" w:rsidRDefault="009F3E46" w:rsidP="009F3E46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9F3E46">
              <w:rPr>
                <w:b/>
                <w:i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46" w:rsidRPr="009F3E46" w:rsidRDefault="009F3E46" w:rsidP="009F3E46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9F3E46">
              <w:rPr>
                <w:b/>
                <w:i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895" w:type="pct"/>
            <w:gridSpan w:val="5"/>
            <w:tcBorders>
              <w:left w:val="single" w:sz="4" w:space="0" w:color="auto"/>
              <w:right w:val="single" w:sz="4" w:space="0" w:color="000000"/>
            </w:tcBorders>
            <w:shd w:val="clear" w:color="auto" w:fill="FFFF00"/>
          </w:tcPr>
          <w:p w:rsidR="009F3E46" w:rsidRPr="009F3E46" w:rsidRDefault="009F3E46" w:rsidP="009F3E46">
            <w:pPr>
              <w:pStyle w:val="TableParagraph"/>
              <w:spacing w:after="120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F3E46">
              <w:rPr>
                <w:b/>
                <w:i/>
                <w:sz w:val="28"/>
                <w:szCs w:val="28"/>
              </w:rPr>
              <w:t>Техническая характеристика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000000"/>
            </w:tcBorders>
          </w:tcPr>
          <w:p w:rsidR="009F3E46" w:rsidRPr="009F3E46" w:rsidRDefault="009F3E46" w:rsidP="009F3E46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9F3E46">
              <w:rPr>
                <w:b/>
                <w:i/>
                <w:color w:val="000000"/>
                <w:sz w:val="28"/>
                <w:szCs w:val="28"/>
              </w:rPr>
              <w:t>ед.изм</w:t>
            </w: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000000"/>
            </w:tcBorders>
          </w:tcPr>
          <w:p w:rsidR="009F3E46" w:rsidRPr="009F3E46" w:rsidRDefault="009F3E46" w:rsidP="009F3E46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9F3E46">
              <w:rPr>
                <w:b/>
                <w:i/>
                <w:color w:val="000000"/>
                <w:sz w:val="28"/>
                <w:szCs w:val="28"/>
              </w:rPr>
              <w:t>к-во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000000"/>
            </w:tcBorders>
          </w:tcPr>
          <w:p w:rsidR="009F3E46" w:rsidRPr="009F3E46" w:rsidRDefault="009F3E46" w:rsidP="009F3E46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9F3E46">
              <w:rPr>
                <w:b/>
                <w:i/>
                <w:color w:val="000000"/>
                <w:sz w:val="28"/>
                <w:szCs w:val="28"/>
              </w:rPr>
              <w:t>цена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000000"/>
            </w:tcBorders>
          </w:tcPr>
          <w:p w:rsidR="009F3E46" w:rsidRPr="009F3E46" w:rsidRDefault="009F3E46" w:rsidP="009F3E46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9F3E46">
              <w:rPr>
                <w:b/>
                <w:i/>
                <w:color w:val="000000"/>
                <w:sz w:val="28"/>
                <w:szCs w:val="28"/>
              </w:rPr>
              <w:t>сумма</w:t>
            </w:r>
          </w:p>
        </w:tc>
      </w:tr>
      <w:tr w:rsidR="009F3E46" w:rsidRPr="009660FB" w:rsidTr="001E54F8">
        <w:trPr>
          <w:trHeight w:val="291"/>
          <w:jc w:val="center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46" w:rsidRPr="009F3E46" w:rsidRDefault="009F3E46" w:rsidP="001E54F8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9F3E46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46" w:rsidRPr="009F3E46" w:rsidRDefault="009F3E46" w:rsidP="001E54F8">
            <w:pPr>
              <w:spacing w:after="120"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9F3E46">
              <w:rPr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2895" w:type="pct"/>
            <w:gridSpan w:val="5"/>
            <w:tcBorders>
              <w:left w:val="single" w:sz="4" w:space="0" w:color="auto"/>
              <w:right w:val="single" w:sz="4" w:space="0" w:color="000000"/>
            </w:tcBorders>
            <w:shd w:val="clear" w:color="auto" w:fill="FFFF00"/>
          </w:tcPr>
          <w:p w:rsidR="009F3E46" w:rsidRPr="009F3E46" w:rsidRDefault="009F3E46" w:rsidP="001E54F8">
            <w:pPr>
              <w:pStyle w:val="TableParagraph"/>
              <w:spacing w:after="120"/>
              <w:contextualSpacing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9F3E46">
              <w:rPr>
                <w:b/>
                <w:i/>
                <w:sz w:val="20"/>
                <w:szCs w:val="20"/>
                <w:lang w:val="ru-RU"/>
              </w:rPr>
              <w:t>3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000000"/>
            </w:tcBorders>
          </w:tcPr>
          <w:p w:rsidR="009F3E46" w:rsidRPr="009F3E46" w:rsidRDefault="009F3E46" w:rsidP="001E54F8">
            <w:pPr>
              <w:pStyle w:val="TableParagraph"/>
              <w:spacing w:after="120"/>
              <w:contextualSpacing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9F3E46">
              <w:rPr>
                <w:b/>
                <w:i/>
                <w:sz w:val="20"/>
                <w:szCs w:val="20"/>
                <w:lang w:val="ru-RU"/>
              </w:rPr>
              <w:t>4</w:t>
            </w: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000000"/>
            </w:tcBorders>
          </w:tcPr>
          <w:p w:rsidR="009F3E46" w:rsidRPr="009F3E46" w:rsidRDefault="009F3E46" w:rsidP="001E54F8">
            <w:pPr>
              <w:pStyle w:val="TableParagraph"/>
              <w:spacing w:after="120"/>
              <w:contextualSpacing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9F3E46">
              <w:rPr>
                <w:b/>
                <w:i/>
                <w:sz w:val="20"/>
                <w:szCs w:val="20"/>
                <w:lang w:val="ru-RU"/>
              </w:rPr>
              <w:t>5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000000"/>
            </w:tcBorders>
          </w:tcPr>
          <w:p w:rsidR="009F3E46" w:rsidRPr="009F3E46" w:rsidRDefault="009F3E46" w:rsidP="001E54F8">
            <w:pPr>
              <w:pStyle w:val="TableParagraph"/>
              <w:spacing w:after="120"/>
              <w:contextualSpacing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9F3E46">
              <w:rPr>
                <w:b/>
                <w:i/>
                <w:sz w:val="20"/>
                <w:szCs w:val="20"/>
                <w:lang w:val="ru-RU"/>
              </w:rPr>
              <w:t>6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000000"/>
            </w:tcBorders>
          </w:tcPr>
          <w:p w:rsidR="009F3E46" w:rsidRPr="009F3E46" w:rsidRDefault="009F3E46" w:rsidP="001E54F8">
            <w:pPr>
              <w:pStyle w:val="TableParagraph"/>
              <w:spacing w:after="120"/>
              <w:contextualSpacing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9F3E46">
              <w:rPr>
                <w:b/>
                <w:i/>
                <w:sz w:val="20"/>
                <w:szCs w:val="20"/>
                <w:lang w:val="ru-RU"/>
              </w:rPr>
              <w:t>7</w:t>
            </w:r>
          </w:p>
        </w:tc>
      </w:tr>
      <w:tr w:rsidR="009F3E46" w:rsidRPr="009660FB" w:rsidTr="001E54F8">
        <w:trPr>
          <w:trHeight w:val="291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F3E46" w:rsidRPr="009660FB" w:rsidRDefault="009F3E46" w:rsidP="009F3E46">
            <w:pPr>
              <w:widowControl/>
              <w:autoSpaceDE/>
              <w:autoSpaceDN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E46" w:rsidRPr="001E54F8" w:rsidRDefault="009F3E46" w:rsidP="009F3E46">
            <w:pPr>
              <w:spacing w:after="120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1E54F8">
              <w:rPr>
                <w:sz w:val="28"/>
                <w:szCs w:val="28"/>
              </w:rPr>
              <w:t>Систем</w:t>
            </w:r>
            <w:r w:rsidRPr="001E54F8">
              <w:rPr>
                <w:sz w:val="28"/>
                <w:szCs w:val="28"/>
                <w:lang w:val="ru-RU"/>
              </w:rPr>
              <w:t xml:space="preserve">а суточного </w:t>
            </w:r>
            <w:r w:rsidRPr="001E54F8">
              <w:rPr>
                <w:sz w:val="28"/>
                <w:szCs w:val="28"/>
              </w:rPr>
              <w:t xml:space="preserve">мониторирования </w:t>
            </w:r>
            <w:r w:rsidRPr="001E54F8">
              <w:rPr>
                <w:sz w:val="28"/>
                <w:szCs w:val="28"/>
                <w:lang w:val="ru-RU"/>
              </w:rPr>
              <w:t>артериального давления</w:t>
            </w:r>
          </w:p>
        </w:tc>
        <w:tc>
          <w:tcPr>
            <w:tcW w:w="2895" w:type="pct"/>
            <w:gridSpan w:val="5"/>
            <w:tcBorders>
              <w:left w:val="single" w:sz="6" w:space="0" w:color="000000"/>
              <w:right w:val="single" w:sz="4" w:space="0" w:color="000000"/>
            </w:tcBorders>
            <w:shd w:val="clear" w:color="auto" w:fill="FFFF00"/>
          </w:tcPr>
          <w:p w:rsidR="009F3E46" w:rsidRPr="009660FB" w:rsidRDefault="009F3E46" w:rsidP="005B4AC8">
            <w:pPr>
              <w:pStyle w:val="TableParagraph"/>
              <w:spacing w:after="120"/>
              <w:contextualSpacing/>
              <w:jc w:val="both"/>
              <w:rPr>
                <w:i/>
                <w:sz w:val="20"/>
                <w:szCs w:val="20"/>
              </w:rPr>
            </w:pPr>
            <w:r w:rsidRPr="009660FB">
              <w:rPr>
                <w:i/>
                <w:sz w:val="20"/>
                <w:szCs w:val="20"/>
              </w:rPr>
              <w:t>Основные комплектующие</w:t>
            </w:r>
          </w:p>
        </w:tc>
        <w:tc>
          <w:tcPr>
            <w:tcW w:w="339" w:type="pct"/>
            <w:tcBorders>
              <w:left w:val="single" w:sz="6" w:space="0" w:color="000000"/>
              <w:right w:val="single" w:sz="4" w:space="0" w:color="000000"/>
            </w:tcBorders>
          </w:tcPr>
          <w:p w:rsidR="009F3E46" w:rsidRPr="001E54F8" w:rsidRDefault="009F3E46" w:rsidP="001E54F8">
            <w:pPr>
              <w:pStyle w:val="TableParagraph"/>
              <w:spacing w:after="12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1E54F8">
              <w:rPr>
                <w:sz w:val="28"/>
                <w:szCs w:val="28"/>
                <w:lang w:val="ru-RU"/>
              </w:rPr>
              <w:t>система</w:t>
            </w:r>
          </w:p>
        </w:tc>
        <w:tc>
          <w:tcPr>
            <w:tcW w:w="281" w:type="pct"/>
            <w:tcBorders>
              <w:left w:val="single" w:sz="6" w:space="0" w:color="000000"/>
              <w:right w:val="single" w:sz="4" w:space="0" w:color="000000"/>
            </w:tcBorders>
          </w:tcPr>
          <w:p w:rsidR="009F3E46" w:rsidRPr="001E54F8" w:rsidRDefault="009F3E46" w:rsidP="001E54F8">
            <w:pPr>
              <w:pStyle w:val="TableParagraph"/>
              <w:spacing w:after="12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1E54F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06" w:type="pct"/>
            <w:tcBorders>
              <w:left w:val="single" w:sz="6" w:space="0" w:color="000000"/>
              <w:right w:val="single" w:sz="4" w:space="0" w:color="000000"/>
            </w:tcBorders>
          </w:tcPr>
          <w:p w:rsidR="009F3E46" w:rsidRPr="001E54F8" w:rsidRDefault="009F3E46" w:rsidP="001E54F8">
            <w:pPr>
              <w:pStyle w:val="TableParagraph"/>
              <w:spacing w:after="12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1E54F8">
              <w:rPr>
                <w:sz w:val="28"/>
                <w:szCs w:val="28"/>
                <w:lang w:val="ru-RU"/>
              </w:rPr>
              <w:t>968000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4" w:space="0" w:color="000000"/>
            </w:tcBorders>
          </w:tcPr>
          <w:p w:rsidR="009F3E46" w:rsidRPr="001E54F8" w:rsidRDefault="009F3E46" w:rsidP="001E54F8">
            <w:pPr>
              <w:pStyle w:val="TableParagraph"/>
              <w:spacing w:after="12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1E54F8">
              <w:rPr>
                <w:sz w:val="28"/>
                <w:szCs w:val="28"/>
                <w:lang w:val="ru-RU"/>
              </w:rPr>
              <w:t>1936000</w:t>
            </w:r>
          </w:p>
        </w:tc>
      </w:tr>
      <w:tr w:rsidR="001E54F8" w:rsidRPr="009660FB" w:rsidTr="001E54F8">
        <w:trPr>
          <w:trHeight w:val="62"/>
          <w:jc w:val="center"/>
        </w:trPr>
        <w:tc>
          <w:tcPr>
            <w:tcW w:w="130" w:type="pct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F3E46" w:rsidRPr="009660FB" w:rsidRDefault="009F3E46" w:rsidP="005B4AC8">
            <w:pPr>
              <w:spacing w:after="1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E46" w:rsidRPr="009660FB" w:rsidRDefault="009F3E46" w:rsidP="005B4AC8">
            <w:pPr>
              <w:spacing w:after="1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00"/>
          </w:tcPr>
          <w:p w:rsidR="009F3E46" w:rsidRPr="009660FB" w:rsidRDefault="009F3E46" w:rsidP="005B4AC8">
            <w:pPr>
              <w:pStyle w:val="TableParagraph"/>
              <w:spacing w:after="120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9660FB">
              <w:rPr>
                <w:sz w:val="20"/>
                <w:szCs w:val="20"/>
                <w:lang w:val="ru-RU"/>
              </w:rPr>
              <w:t>1.</w:t>
            </w:r>
          </w:p>
        </w:tc>
        <w:tc>
          <w:tcPr>
            <w:tcW w:w="518" w:type="pct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00"/>
          </w:tcPr>
          <w:p w:rsidR="009F3E46" w:rsidRPr="009660FB" w:rsidRDefault="009F3E46" w:rsidP="009F3E46">
            <w:pPr>
              <w:pStyle w:val="TableParagraph"/>
              <w:contextualSpacing/>
              <w:jc w:val="both"/>
              <w:rPr>
                <w:sz w:val="20"/>
                <w:szCs w:val="20"/>
              </w:rPr>
            </w:pPr>
            <w:r w:rsidRPr="009660FB">
              <w:rPr>
                <w:sz w:val="20"/>
                <w:szCs w:val="20"/>
              </w:rPr>
              <w:t xml:space="preserve">Основной блок Системы мониторирования артериального </w:t>
            </w:r>
          </w:p>
        </w:tc>
        <w:tc>
          <w:tcPr>
            <w:tcW w:w="2052" w:type="pct"/>
            <w:gridSpan w:val="2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00"/>
          </w:tcPr>
          <w:p w:rsidR="009F3E46" w:rsidRPr="009F3E46" w:rsidRDefault="009F3E46" w:rsidP="009F3E46">
            <w:pPr>
              <w:jc w:val="both"/>
              <w:rPr>
                <w:sz w:val="20"/>
                <w:szCs w:val="20"/>
                <w:highlight w:val="yellow"/>
                <w:lang w:val="ru-RU"/>
              </w:rPr>
            </w:pPr>
            <w:r w:rsidRPr="009F3E46">
              <w:rPr>
                <w:sz w:val="20"/>
                <w:szCs w:val="20"/>
                <w:highlight w:val="yellow"/>
              </w:rPr>
              <w:t>Системы мониторирования АД с питанием от батареек предназначены для сбора, регистрации и хранения данных мониторирования по пациентам, подключенным к регистрирующему блоку.</w:t>
            </w:r>
          </w:p>
          <w:p w:rsidR="009F3E46" w:rsidRPr="009F3E46" w:rsidRDefault="009F3E46" w:rsidP="009660FB">
            <w:pPr>
              <w:pStyle w:val="22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</w:rPr>
              <w:t xml:space="preserve">Система </w:t>
            </w:r>
            <w:proofErr w:type="spellStart"/>
            <w:r w:rsidRPr="009F3E46">
              <w:rPr>
                <w:sz w:val="20"/>
                <w:szCs w:val="20"/>
                <w:highlight w:val="yellow"/>
              </w:rPr>
              <w:t>мониторирования</w:t>
            </w:r>
            <w:proofErr w:type="spellEnd"/>
            <w:r w:rsidRPr="009F3E46">
              <w:rPr>
                <w:sz w:val="20"/>
                <w:szCs w:val="20"/>
                <w:highlight w:val="yellow"/>
              </w:rPr>
              <w:t xml:space="preserve"> артериального давления используется в качестве средства диагностики измерений систолического и </w:t>
            </w:r>
            <w:proofErr w:type="spellStart"/>
            <w:r w:rsidRPr="009F3E46">
              <w:rPr>
                <w:sz w:val="20"/>
                <w:szCs w:val="20"/>
                <w:highlight w:val="yellow"/>
              </w:rPr>
              <w:t>диастолического</w:t>
            </w:r>
            <w:proofErr w:type="spellEnd"/>
            <w:r w:rsidRPr="009F3E46">
              <w:rPr>
                <w:sz w:val="20"/>
                <w:szCs w:val="20"/>
                <w:highlight w:val="yellow"/>
              </w:rPr>
              <w:t xml:space="preserve"> артериального давления взрослого пациента в течение длительного периода времени. </w:t>
            </w:r>
          </w:p>
          <w:p w:rsidR="009F3E46" w:rsidRPr="009F3E46" w:rsidRDefault="009F3E46" w:rsidP="009660FB">
            <w:pPr>
              <w:pStyle w:val="22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</w:rPr>
              <w:t xml:space="preserve">Регистрирующий блок системы мониторинга артериального </w:t>
            </w:r>
            <w:proofErr w:type="gramStart"/>
            <w:r w:rsidRPr="009F3E46">
              <w:rPr>
                <w:sz w:val="20"/>
                <w:szCs w:val="20"/>
                <w:highlight w:val="yellow"/>
              </w:rPr>
              <w:t>давления</w:t>
            </w:r>
            <w:proofErr w:type="gramEnd"/>
            <w:r w:rsidRPr="009F3E46">
              <w:rPr>
                <w:sz w:val="20"/>
                <w:szCs w:val="20"/>
                <w:highlight w:val="yellow"/>
              </w:rPr>
              <w:t xml:space="preserve"> возможно располагать на поясе (при стандартной комплектации) или плече (дополнительная комплектация по отдельному запросу) пациента.  Регистрирующий блок системы мониторинга соединяется с традиционной манжетой, которая </w:t>
            </w:r>
            <w:proofErr w:type="spellStart"/>
            <w:r w:rsidRPr="009F3E46">
              <w:rPr>
                <w:sz w:val="20"/>
                <w:szCs w:val="20"/>
                <w:highlight w:val="yellow"/>
              </w:rPr>
              <w:t>располагяется</w:t>
            </w:r>
            <w:proofErr w:type="spellEnd"/>
            <w:r w:rsidRPr="009F3E46">
              <w:rPr>
                <w:sz w:val="20"/>
                <w:szCs w:val="20"/>
                <w:highlight w:val="yellow"/>
              </w:rPr>
              <w:t xml:space="preserve"> вокруг </w:t>
            </w:r>
            <w:proofErr w:type="spellStart"/>
            <w:r w:rsidRPr="009F3E46">
              <w:rPr>
                <w:sz w:val="20"/>
                <w:szCs w:val="20"/>
                <w:highlight w:val="yellow"/>
              </w:rPr>
              <w:t>недоминирующего</w:t>
            </w:r>
            <w:proofErr w:type="spellEnd"/>
            <w:r w:rsidRPr="009F3E46">
              <w:rPr>
                <w:sz w:val="20"/>
                <w:szCs w:val="20"/>
                <w:highlight w:val="yellow"/>
              </w:rPr>
              <w:t xml:space="preserve"> плеча. Манжета накачивается автоматически с интервалами, которые запрограммированы с помощью программного обеспечения. Артериальное давление измеряется осциллометрическим методом, который оценивает колебания давления в манжете. Измерение частоты волн давления также позволяет измерять частоту сердечных сокращений.</w:t>
            </w:r>
          </w:p>
          <w:p w:rsidR="009F3E46" w:rsidRPr="009F3E46" w:rsidRDefault="009F3E46" w:rsidP="009660FB">
            <w:pPr>
              <w:jc w:val="both"/>
              <w:rPr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</w:rPr>
              <w:t>Прибор позволяет зарегистрировать и оценить суточную динамику артериального давления в привычных для пациента условиях работы и отдыха. Данная методика позволяет подобрать индивидуальную антигипертензивную терапию с учетом суточного колебания артериального давления. Диагностическое устройство работает от перезаряжаемых или щелочных батарей и подходит для продолжительного (до 336 часов) мониторинга АД. Интегрированное программное обеспечение может работать в сетевой среде с общей базой данных для всего семейства продуктов. Программное обеспечение доступно с широким спектром языков на выбор.</w:t>
            </w:r>
          </w:p>
          <w:p w:rsidR="009F3E46" w:rsidRPr="009F3E46" w:rsidRDefault="009F3E46" w:rsidP="009660FB">
            <w:pPr>
              <w:outlineLvl w:val="2"/>
              <w:rPr>
                <w:sz w:val="20"/>
                <w:szCs w:val="20"/>
                <w:highlight w:val="yellow"/>
              </w:rPr>
            </w:pPr>
            <w:r w:rsidRPr="009F3E46">
              <w:rPr>
                <w:b/>
                <w:sz w:val="20"/>
                <w:szCs w:val="20"/>
                <w:highlight w:val="yellow"/>
              </w:rPr>
              <w:t>Область применения: о</w:t>
            </w:r>
            <w:r w:rsidRPr="009F3E46">
              <w:rPr>
                <w:sz w:val="20"/>
                <w:szCs w:val="20"/>
                <w:highlight w:val="yellow"/>
              </w:rPr>
              <w:t>тделения функциональной диагностики и кардиологические отделения стационаров, поликлиник, диагностических центров, ЦРБ; реабилитационные центры; спортивная медицина.</w:t>
            </w:r>
          </w:p>
          <w:p w:rsidR="009F3E46" w:rsidRPr="009F3E46" w:rsidRDefault="009F3E46" w:rsidP="009660FB">
            <w:pPr>
              <w:rPr>
                <w:bCs/>
                <w:snapToGrid w:val="0"/>
                <w:sz w:val="20"/>
                <w:szCs w:val="20"/>
                <w:highlight w:val="yellow"/>
                <w:lang w:val="ru-RU"/>
              </w:rPr>
            </w:pPr>
            <w:r w:rsidRPr="009F3E46">
              <w:rPr>
                <w:bCs/>
                <w:snapToGrid w:val="0"/>
                <w:sz w:val="20"/>
                <w:szCs w:val="20"/>
                <w:highlight w:val="yellow"/>
              </w:rPr>
              <w:t>Метод измерения артериального давления: осциллометрический с пошаговым сдуванием манжеты, диастолические значения соответствуют тонам Короткова фазы 5.</w:t>
            </w:r>
          </w:p>
          <w:p w:rsidR="009F3E46" w:rsidRPr="009F3E46" w:rsidRDefault="009F3E46" w:rsidP="009660FB">
            <w:pPr>
              <w:rPr>
                <w:bCs/>
                <w:snapToGrid w:val="0"/>
                <w:sz w:val="20"/>
                <w:szCs w:val="20"/>
                <w:highlight w:val="yellow"/>
              </w:rPr>
            </w:pPr>
            <w:r w:rsidRPr="009F3E46">
              <w:rPr>
                <w:bCs/>
                <w:snapToGrid w:val="0"/>
                <w:sz w:val="20"/>
                <w:szCs w:val="20"/>
                <w:highlight w:val="yellow"/>
              </w:rPr>
              <w:t>Наличие кнопки пациента для отметки событий.</w:t>
            </w:r>
          </w:p>
          <w:p w:rsidR="009F3E46" w:rsidRPr="009F3E46" w:rsidRDefault="009F3E46" w:rsidP="009660FB">
            <w:pPr>
              <w:rPr>
                <w:bCs/>
                <w:snapToGrid w:val="0"/>
                <w:sz w:val="20"/>
                <w:szCs w:val="20"/>
                <w:highlight w:val="yellow"/>
              </w:rPr>
            </w:pPr>
            <w:r w:rsidRPr="009F3E46">
              <w:rPr>
                <w:bCs/>
                <w:snapToGrid w:val="0"/>
                <w:sz w:val="20"/>
                <w:szCs w:val="20"/>
                <w:highlight w:val="yellow"/>
              </w:rPr>
              <w:lastRenderedPageBreak/>
              <w:t xml:space="preserve">Объем карты памяти не менее 2 Гб, </w:t>
            </w:r>
            <w:r w:rsidRPr="009F3E46">
              <w:rPr>
                <w:bCs/>
                <w:snapToGrid w:val="0"/>
                <w:sz w:val="20"/>
                <w:szCs w:val="20"/>
                <w:highlight w:val="yellow"/>
                <w:lang w:val="ru-RU"/>
              </w:rPr>
              <w:t>не менее</w:t>
            </w:r>
            <w:r w:rsidRPr="009F3E46">
              <w:rPr>
                <w:bCs/>
                <w:snapToGrid w:val="0"/>
                <w:sz w:val="20"/>
                <w:szCs w:val="20"/>
                <w:highlight w:val="yellow"/>
              </w:rPr>
              <w:t xml:space="preserve"> 1000 измерений.</w:t>
            </w:r>
          </w:p>
          <w:p w:rsidR="009F3E46" w:rsidRPr="009F3E46" w:rsidRDefault="009F3E46" w:rsidP="009660FB">
            <w:pPr>
              <w:rPr>
                <w:bCs/>
                <w:snapToGrid w:val="0"/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</w:rPr>
              <w:t xml:space="preserve">Длительность регистрации </w:t>
            </w:r>
            <w:r w:rsidRPr="009F3E46">
              <w:rPr>
                <w:bCs/>
                <w:snapToGrid w:val="0"/>
                <w:sz w:val="20"/>
                <w:szCs w:val="20"/>
                <w:highlight w:val="yellow"/>
              </w:rPr>
              <w:t>(часов) не менее 8 – 336 ч.</w:t>
            </w:r>
          </w:p>
          <w:p w:rsidR="009F3E46" w:rsidRPr="009F3E46" w:rsidRDefault="009F3E46" w:rsidP="009660FB">
            <w:pPr>
              <w:rPr>
                <w:bCs/>
                <w:snapToGrid w:val="0"/>
                <w:sz w:val="20"/>
                <w:szCs w:val="20"/>
                <w:highlight w:val="yellow"/>
              </w:rPr>
            </w:pPr>
            <w:r w:rsidRPr="009F3E46">
              <w:rPr>
                <w:bCs/>
                <w:snapToGrid w:val="0"/>
                <w:sz w:val="20"/>
                <w:szCs w:val="20"/>
                <w:highlight w:val="yellow"/>
              </w:rPr>
              <w:t>Безопасность системы обеспечивается, как минимум, следующим:</w:t>
            </w:r>
          </w:p>
          <w:p w:rsidR="009F3E46" w:rsidRPr="009F3E46" w:rsidRDefault="009F3E46" w:rsidP="009660FB">
            <w:pPr>
              <w:pStyle w:val="a5"/>
              <w:ind w:left="0"/>
              <w:rPr>
                <w:bCs/>
                <w:snapToGrid w:val="0"/>
                <w:highlight w:val="yellow"/>
              </w:rPr>
            </w:pPr>
            <w:r w:rsidRPr="009F3E46">
              <w:rPr>
                <w:bCs/>
                <w:snapToGrid w:val="0"/>
                <w:highlight w:val="yellow"/>
              </w:rPr>
              <w:t>Наличие клапана автоматического спуска давления при отсутствии питания;</w:t>
            </w:r>
          </w:p>
          <w:p w:rsidR="009F3E46" w:rsidRPr="009F3E46" w:rsidRDefault="009F3E46" w:rsidP="009660FB">
            <w:pPr>
              <w:pStyle w:val="a5"/>
              <w:ind w:left="0"/>
              <w:rPr>
                <w:highlight w:val="yellow"/>
              </w:rPr>
            </w:pPr>
            <w:r w:rsidRPr="009F3E46">
              <w:rPr>
                <w:bCs/>
                <w:snapToGrid w:val="0"/>
                <w:highlight w:val="yellow"/>
              </w:rPr>
              <w:t xml:space="preserve">Ограничением максимального время раздувания манжеты </w:t>
            </w:r>
            <w:r w:rsidRPr="009F3E46">
              <w:rPr>
                <w:highlight w:val="yellow"/>
              </w:rPr>
              <w:t>не более 75 сек;</w:t>
            </w:r>
          </w:p>
          <w:p w:rsidR="009F3E46" w:rsidRPr="009F3E46" w:rsidRDefault="009F3E46" w:rsidP="009660FB">
            <w:pPr>
              <w:jc w:val="both"/>
              <w:rPr>
                <w:sz w:val="20"/>
                <w:szCs w:val="20"/>
                <w:highlight w:val="yellow"/>
                <w:lang w:val="ru-RU"/>
              </w:rPr>
            </w:pPr>
            <w:r w:rsidRPr="009F3E46">
              <w:rPr>
                <w:sz w:val="20"/>
                <w:szCs w:val="20"/>
                <w:highlight w:val="yellow"/>
              </w:rPr>
              <w:t>Ограничением длительность регистрации артериального давления: не более 130 сек.</w:t>
            </w:r>
          </w:p>
          <w:p w:rsidR="009F3E46" w:rsidRPr="009F3E46" w:rsidRDefault="009F3E46" w:rsidP="009660FB">
            <w:pPr>
              <w:jc w:val="both"/>
              <w:rPr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</w:rPr>
              <w:t>Измерение производится очень быстро с низким уровнем шума.</w:t>
            </w:r>
          </w:p>
          <w:p w:rsidR="009F3E46" w:rsidRPr="009F3E46" w:rsidRDefault="009F3E46" w:rsidP="009660FB">
            <w:pPr>
              <w:rPr>
                <w:bCs/>
                <w:snapToGrid w:val="0"/>
                <w:sz w:val="20"/>
                <w:szCs w:val="20"/>
                <w:highlight w:val="yellow"/>
              </w:rPr>
            </w:pPr>
            <w:r w:rsidRPr="009F3E46">
              <w:rPr>
                <w:bCs/>
                <w:snapToGrid w:val="0"/>
                <w:sz w:val="20"/>
                <w:szCs w:val="20"/>
                <w:highlight w:val="yellow"/>
              </w:rPr>
              <w:t xml:space="preserve">Клиническая точность соответствует требованиям точности ANSI/AAMI </w:t>
            </w:r>
            <w:r w:rsidRPr="009F3E46">
              <w:rPr>
                <w:bCs/>
                <w:snapToGrid w:val="0"/>
                <w:sz w:val="20"/>
                <w:szCs w:val="20"/>
                <w:highlight w:val="yellow"/>
                <w:lang w:val="en-US"/>
              </w:rPr>
              <w:t>SP</w:t>
            </w:r>
            <w:r w:rsidRPr="009F3E46">
              <w:rPr>
                <w:bCs/>
                <w:snapToGrid w:val="0"/>
                <w:sz w:val="20"/>
                <w:szCs w:val="20"/>
                <w:highlight w:val="yellow"/>
              </w:rPr>
              <w:t>10:2002(</w:t>
            </w:r>
            <w:r w:rsidRPr="009F3E46">
              <w:rPr>
                <w:bCs/>
                <w:snapToGrid w:val="0"/>
                <w:sz w:val="20"/>
                <w:szCs w:val="20"/>
                <w:highlight w:val="yellow"/>
                <w:lang w:val="en-US"/>
              </w:rPr>
              <w:t>R</w:t>
            </w:r>
            <w:r w:rsidRPr="009F3E46">
              <w:rPr>
                <w:bCs/>
                <w:snapToGrid w:val="0"/>
                <w:sz w:val="20"/>
                <w:szCs w:val="20"/>
                <w:highlight w:val="yellow"/>
              </w:rPr>
              <w:t xml:space="preserve">)2008, </w:t>
            </w:r>
            <w:r w:rsidRPr="009F3E46">
              <w:rPr>
                <w:bCs/>
                <w:snapToGrid w:val="0"/>
                <w:sz w:val="20"/>
                <w:szCs w:val="20"/>
                <w:highlight w:val="yellow"/>
                <w:lang w:val="en-US"/>
              </w:rPr>
              <w:t>EN</w:t>
            </w:r>
            <w:r w:rsidRPr="009F3E46">
              <w:rPr>
                <w:bCs/>
                <w:snapToGrid w:val="0"/>
                <w:sz w:val="20"/>
                <w:szCs w:val="20"/>
                <w:highlight w:val="yellow"/>
              </w:rPr>
              <w:t xml:space="preserve">1060-4:2004 </w:t>
            </w:r>
            <w:r w:rsidRPr="009F3E46">
              <w:rPr>
                <w:bCs/>
                <w:snapToGrid w:val="0"/>
                <w:sz w:val="20"/>
                <w:szCs w:val="20"/>
                <w:highlight w:val="yellow"/>
                <w:lang w:val="en-US"/>
              </w:rPr>
              <w:t>and</w:t>
            </w:r>
            <w:r w:rsidRPr="009F3E46">
              <w:rPr>
                <w:bCs/>
                <w:snapToGrid w:val="0"/>
                <w:sz w:val="20"/>
                <w:szCs w:val="20"/>
                <w:highlight w:val="yellow"/>
              </w:rPr>
              <w:t xml:space="preserve"> </w:t>
            </w:r>
            <w:r w:rsidRPr="009F3E46">
              <w:rPr>
                <w:bCs/>
                <w:snapToGrid w:val="0"/>
                <w:sz w:val="20"/>
                <w:szCs w:val="20"/>
                <w:highlight w:val="yellow"/>
                <w:lang w:val="en-US"/>
              </w:rPr>
              <w:t>ISO</w:t>
            </w:r>
            <w:r w:rsidRPr="009F3E46">
              <w:rPr>
                <w:bCs/>
                <w:snapToGrid w:val="0"/>
                <w:sz w:val="20"/>
                <w:szCs w:val="20"/>
                <w:highlight w:val="yellow"/>
              </w:rPr>
              <w:t xml:space="preserve"> 81060-2:2009.</w:t>
            </w:r>
          </w:p>
          <w:p w:rsidR="009F3E46" w:rsidRPr="009F3E46" w:rsidRDefault="009F3E46" w:rsidP="009660FB">
            <w:pPr>
              <w:jc w:val="both"/>
              <w:rPr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</w:rPr>
              <w:t>Возможность замена батареек в процессе регистрации.</w:t>
            </w:r>
          </w:p>
          <w:p w:rsidR="009F3E46" w:rsidRPr="009F3E46" w:rsidRDefault="009F3E46" w:rsidP="009660FB">
            <w:pPr>
              <w:jc w:val="both"/>
              <w:rPr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</w:rPr>
              <w:t xml:space="preserve">Измерение АД: в диапазоне не уже 20 – 260 мм.рт.ст. </w:t>
            </w:r>
          </w:p>
          <w:p w:rsidR="009F3E46" w:rsidRPr="009F3E46" w:rsidRDefault="009F3E46" w:rsidP="009660FB">
            <w:pPr>
              <w:jc w:val="both"/>
              <w:rPr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</w:rPr>
              <w:t>Точность преобразователя давления: не более, чем ± 3 мм.рт.ст.</w:t>
            </w:r>
          </w:p>
          <w:p w:rsidR="009F3E46" w:rsidRPr="009F3E46" w:rsidRDefault="009F3E46" w:rsidP="009660FB">
            <w:pPr>
              <w:jc w:val="both"/>
              <w:rPr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</w:rPr>
              <w:t>Измерение частоты пульса: в диапазоне не уже 30 – 220 ударов в минуту</w:t>
            </w:r>
          </w:p>
          <w:p w:rsidR="009F3E46" w:rsidRPr="009F3E46" w:rsidRDefault="009F3E46" w:rsidP="009660FB">
            <w:pPr>
              <w:jc w:val="both"/>
              <w:rPr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</w:rPr>
              <w:t>Точность измерения частоты пульса: не более ± 2% или не более ±3 удара в минуту, в зависимости от того, какое значение выше.</w:t>
            </w:r>
          </w:p>
          <w:p w:rsidR="009F3E46" w:rsidRPr="009F3E46" w:rsidRDefault="009F3E46" w:rsidP="009660FB">
            <w:pPr>
              <w:jc w:val="both"/>
              <w:rPr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</w:rPr>
              <w:t>Максимальное давление раздувания: не менее 300 мм.рт.ст.;</w:t>
            </w:r>
          </w:p>
          <w:p w:rsidR="009F3E46" w:rsidRPr="009F3E46" w:rsidRDefault="009F3E46" w:rsidP="009660FB">
            <w:pPr>
              <w:jc w:val="both"/>
              <w:rPr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</w:rPr>
              <w:t>Длительность регистрации артериального давления: не более 130 сек.</w:t>
            </w:r>
          </w:p>
          <w:p w:rsidR="009F3E46" w:rsidRPr="009F3E46" w:rsidRDefault="009F3E46" w:rsidP="009660FB">
            <w:pPr>
              <w:rPr>
                <w:sz w:val="20"/>
                <w:szCs w:val="20"/>
                <w:highlight w:val="yellow"/>
              </w:rPr>
            </w:pPr>
            <w:r w:rsidRPr="009F3E46">
              <w:rPr>
                <w:bCs/>
                <w:snapToGrid w:val="0"/>
                <w:sz w:val="20"/>
                <w:szCs w:val="20"/>
                <w:highlight w:val="yellow"/>
              </w:rPr>
              <w:t>Периодичность планового измерения артериального давления определяется настройками программного обеспечения с интервалами в 10, 15, 30, 45, 60, 90 мин. Пациент имеет в</w:t>
            </w:r>
            <w:r w:rsidRPr="009F3E46">
              <w:rPr>
                <w:sz w:val="20"/>
                <w:szCs w:val="20"/>
                <w:highlight w:val="yellow"/>
              </w:rPr>
              <w:t>озможность остановки измерения артериального давления нажатием на кнопку «Событие», в любой момент, пока наполняется манжета. Так же в любое время с помощью этой кнопки можно начать внеплановое измерение АД.</w:t>
            </w:r>
          </w:p>
          <w:p w:rsidR="009F3E46" w:rsidRPr="009F3E46" w:rsidRDefault="009F3E46" w:rsidP="009660FB">
            <w:pPr>
              <w:jc w:val="both"/>
              <w:rPr>
                <w:sz w:val="20"/>
                <w:szCs w:val="20"/>
                <w:highlight w:val="yellow"/>
                <w:lang w:bidi="en-US"/>
              </w:rPr>
            </w:pPr>
            <w:r w:rsidRPr="009F3E46">
              <w:rPr>
                <w:sz w:val="20"/>
                <w:szCs w:val="20"/>
                <w:highlight w:val="yellow"/>
                <w:lang w:bidi="en-US"/>
              </w:rPr>
              <w:t xml:space="preserve">Возможность начать новую запись (зарегистрировать нового пациента) не менее, чем тремя </w:t>
            </w:r>
            <w:r w:rsidRPr="009F3E46">
              <w:rPr>
                <w:b/>
                <w:sz w:val="20"/>
                <w:szCs w:val="20"/>
                <w:highlight w:val="yellow"/>
                <w:lang w:bidi="en-US"/>
              </w:rPr>
              <w:t>способами</w:t>
            </w:r>
            <w:r w:rsidRPr="009F3E46">
              <w:rPr>
                <w:sz w:val="20"/>
                <w:szCs w:val="20"/>
                <w:highlight w:val="yellow"/>
                <w:lang w:bidi="en-US"/>
              </w:rPr>
              <w:t>:</w:t>
            </w:r>
          </w:p>
          <w:p w:rsidR="009F3E46" w:rsidRPr="009F3E46" w:rsidRDefault="009F3E46" w:rsidP="009660FB">
            <w:pPr>
              <w:jc w:val="both"/>
              <w:rPr>
                <w:sz w:val="20"/>
                <w:szCs w:val="20"/>
                <w:highlight w:val="yellow"/>
                <w:lang w:bidi="en-US"/>
              </w:rPr>
            </w:pPr>
            <w:r w:rsidRPr="009F3E46">
              <w:rPr>
                <w:sz w:val="20"/>
                <w:szCs w:val="20"/>
                <w:highlight w:val="yellow"/>
                <w:lang w:bidi="en-US"/>
              </w:rPr>
              <w:t>- через Bluetooth;</w:t>
            </w:r>
          </w:p>
          <w:p w:rsidR="009F3E46" w:rsidRPr="009F3E46" w:rsidRDefault="009F3E46" w:rsidP="009660FB">
            <w:pPr>
              <w:jc w:val="both"/>
              <w:rPr>
                <w:sz w:val="20"/>
                <w:szCs w:val="20"/>
                <w:highlight w:val="yellow"/>
                <w:lang w:bidi="en-US"/>
              </w:rPr>
            </w:pPr>
            <w:r w:rsidRPr="009F3E46">
              <w:rPr>
                <w:sz w:val="20"/>
                <w:szCs w:val="20"/>
                <w:highlight w:val="yellow"/>
                <w:lang w:bidi="en-US"/>
              </w:rPr>
              <w:t>- через USB кабель;</w:t>
            </w:r>
          </w:p>
          <w:p w:rsidR="009F3E46" w:rsidRPr="001E54F8" w:rsidRDefault="009F3E46" w:rsidP="009660FB">
            <w:pPr>
              <w:jc w:val="both"/>
              <w:rPr>
                <w:sz w:val="20"/>
                <w:szCs w:val="20"/>
                <w:highlight w:val="yellow"/>
                <w:lang w:val="ru-RU" w:bidi="en-US"/>
              </w:rPr>
            </w:pPr>
            <w:r w:rsidRPr="009F3E46">
              <w:rPr>
                <w:sz w:val="20"/>
                <w:szCs w:val="20"/>
                <w:highlight w:val="yellow"/>
                <w:lang w:bidi="en-US"/>
              </w:rPr>
              <w:t xml:space="preserve">- без заданных данных пациента, 3-х секундным удержанием кнопки «Событие» на регистраторе. </w:t>
            </w:r>
          </w:p>
          <w:p w:rsidR="009F3E46" w:rsidRPr="009F3E46" w:rsidRDefault="009F3E46" w:rsidP="009660FB">
            <w:pPr>
              <w:jc w:val="both"/>
              <w:rPr>
                <w:sz w:val="20"/>
                <w:szCs w:val="20"/>
                <w:highlight w:val="yellow"/>
                <w:lang w:bidi="en-US"/>
              </w:rPr>
            </w:pPr>
            <w:r w:rsidRPr="009F3E46">
              <w:rPr>
                <w:sz w:val="20"/>
                <w:szCs w:val="20"/>
                <w:highlight w:val="yellow"/>
                <w:lang w:bidi="en-US"/>
              </w:rPr>
              <w:t xml:space="preserve">Возможность использовать манжеты для ношения на плече и на бедре не менее 5 различных </w:t>
            </w:r>
            <w:r w:rsidRPr="009F3E46">
              <w:rPr>
                <w:b/>
                <w:sz w:val="20"/>
                <w:szCs w:val="20"/>
                <w:highlight w:val="yellow"/>
                <w:lang w:bidi="en-US"/>
              </w:rPr>
              <w:t>размеров</w:t>
            </w:r>
            <w:r w:rsidRPr="009F3E46">
              <w:rPr>
                <w:sz w:val="20"/>
                <w:szCs w:val="20"/>
                <w:highlight w:val="yellow"/>
                <w:lang w:bidi="en-US"/>
              </w:rPr>
              <w:t>:</w:t>
            </w:r>
          </w:p>
          <w:p w:rsidR="009F3E46" w:rsidRPr="009F3E46" w:rsidRDefault="009F3E46" w:rsidP="009660FB">
            <w:pPr>
              <w:rPr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</w:rPr>
              <w:t>- Манжета для измерения АД детская (12-19см);</w:t>
            </w:r>
          </w:p>
          <w:p w:rsidR="009F3E46" w:rsidRPr="009F3E46" w:rsidRDefault="009F3E46" w:rsidP="009660FB">
            <w:pPr>
              <w:rPr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</w:rPr>
              <w:t>- Манжета для измерения АД взрослая малая (17-25см);</w:t>
            </w:r>
          </w:p>
          <w:p w:rsidR="009F3E46" w:rsidRPr="009F3E46" w:rsidRDefault="009F3E46" w:rsidP="009660FB">
            <w:pPr>
              <w:rPr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</w:rPr>
              <w:t>- Манжета для измерения АД взрослая средняя (23-33см);</w:t>
            </w:r>
          </w:p>
          <w:p w:rsidR="009F3E46" w:rsidRPr="009F3E46" w:rsidRDefault="009F3E46" w:rsidP="009660FB">
            <w:pPr>
              <w:rPr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</w:rPr>
              <w:t>- Манжета для измерения АД взрослая большая (31-40см);</w:t>
            </w:r>
          </w:p>
          <w:p w:rsidR="009F3E46" w:rsidRPr="009F3E46" w:rsidRDefault="009F3E46" w:rsidP="009660FB">
            <w:pPr>
              <w:rPr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</w:rPr>
              <w:t>- Манжета для измерения АД на бедро (38-50см).</w:t>
            </w:r>
          </w:p>
          <w:p w:rsidR="009F3E46" w:rsidRPr="009F3E46" w:rsidRDefault="009F3E46" w:rsidP="009660FB">
            <w:pPr>
              <w:jc w:val="both"/>
              <w:rPr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</w:rPr>
              <w:t>Регистрирующий блок оснащен системой звукового и визуального оповещения, которая позволяет легко идентифицировать сообщения и ошибки прибора без использования дисплея.</w:t>
            </w:r>
          </w:p>
          <w:p w:rsidR="009F3E46" w:rsidRPr="009F3E46" w:rsidRDefault="009F3E46" w:rsidP="009660FB">
            <w:pPr>
              <w:jc w:val="both"/>
              <w:rPr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</w:rPr>
              <w:t xml:space="preserve">Регистрирующий блок содержит один светодиод RGB, который отображает различные цвета и оттенки. Используется не менее 5 вариантов цветов с различными вариантами подсветки и моргания. Цветовое оповещение используется, как минимум </w:t>
            </w:r>
            <w:r w:rsidRPr="009F3E46">
              <w:rPr>
                <w:b/>
                <w:sz w:val="20"/>
                <w:szCs w:val="20"/>
                <w:highlight w:val="yellow"/>
              </w:rPr>
              <w:t>для следующих ситуаций</w:t>
            </w:r>
            <w:r w:rsidRPr="009F3E46">
              <w:rPr>
                <w:sz w:val="20"/>
                <w:szCs w:val="20"/>
                <w:highlight w:val="yellow"/>
              </w:rPr>
              <w:t>:</w:t>
            </w:r>
          </w:p>
          <w:p w:rsidR="009F3E46" w:rsidRPr="009F3E46" w:rsidRDefault="009F3E46" w:rsidP="009660FB">
            <w:pPr>
              <w:jc w:val="both"/>
              <w:rPr>
                <w:sz w:val="20"/>
                <w:szCs w:val="20"/>
                <w:highlight w:val="yellow"/>
                <w:shd w:val="clear" w:color="auto" w:fill="FFFFFF"/>
                <w:lang w:bidi="en-US"/>
              </w:rPr>
            </w:pPr>
            <w:r w:rsidRPr="009F3E46">
              <w:rPr>
                <w:sz w:val="20"/>
                <w:szCs w:val="20"/>
                <w:highlight w:val="yellow"/>
                <w:shd w:val="clear" w:color="auto" w:fill="FFFFFF"/>
                <w:lang w:bidi="en-US"/>
              </w:rPr>
              <w:t>- Ошибка прибора;</w:t>
            </w:r>
          </w:p>
          <w:p w:rsidR="009F3E46" w:rsidRPr="009F3E46" w:rsidRDefault="009F3E46" w:rsidP="009660FB">
            <w:pPr>
              <w:jc w:val="both"/>
              <w:rPr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  <w:shd w:val="clear" w:color="auto" w:fill="FFFFFF"/>
                <w:lang w:bidi="en-US"/>
              </w:rPr>
              <w:lastRenderedPageBreak/>
              <w:t xml:space="preserve">- </w:t>
            </w:r>
            <w:r w:rsidRPr="009F3E46">
              <w:rPr>
                <w:sz w:val="20"/>
                <w:szCs w:val="20"/>
                <w:highlight w:val="yellow"/>
              </w:rPr>
              <w:t>Истек заряд батареи;</w:t>
            </w:r>
          </w:p>
          <w:p w:rsidR="009F3E46" w:rsidRPr="009F3E46" w:rsidRDefault="009F3E46" w:rsidP="009660FB">
            <w:pPr>
              <w:jc w:val="both"/>
              <w:rPr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  <w:shd w:val="clear" w:color="auto" w:fill="FFFFFF"/>
                <w:lang w:bidi="en-US"/>
              </w:rPr>
              <w:t xml:space="preserve">- </w:t>
            </w:r>
            <w:r w:rsidRPr="009F3E46">
              <w:rPr>
                <w:sz w:val="20"/>
                <w:szCs w:val="20"/>
                <w:highlight w:val="yellow"/>
              </w:rPr>
              <w:t>Регистрирующий блок подключен к персональному компьютеру через USB-порт  и работает правильно;</w:t>
            </w:r>
          </w:p>
          <w:p w:rsidR="009F3E46" w:rsidRPr="009F3E46" w:rsidRDefault="009F3E46" w:rsidP="009660FB">
            <w:pPr>
              <w:jc w:val="both"/>
              <w:rPr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  <w:shd w:val="clear" w:color="auto" w:fill="FFFFFF"/>
                <w:lang w:bidi="en-US"/>
              </w:rPr>
              <w:t xml:space="preserve">- </w:t>
            </w:r>
            <w:r w:rsidRPr="009F3E46">
              <w:rPr>
                <w:sz w:val="20"/>
                <w:szCs w:val="20"/>
                <w:highlight w:val="yellow"/>
              </w:rPr>
              <w:t>Регистрирующий блок подключен к персональному компьютеру с помощью USB-кабеля, идёт передача данных между персональным компьютером и регистрирующим блоком;</w:t>
            </w:r>
          </w:p>
          <w:p w:rsidR="009F3E46" w:rsidRPr="009F3E46" w:rsidRDefault="009F3E46" w:rsidP="009660FB">
            <w:pPr>
              <w:jc w:val="both"/>
              <w:rPr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  <w:shd w:val="clear" w:color="auto" w:fill="FFFFFF"/>
                <w:lang w:bidi="en-US"/>
              </w:rPr>
              <w:t xml:space="preserve">- </w:t>
            </w:r>
            <w:r w:rsidRPr="009F3E46">
              <w:rPr>
                <w:sz w:val="20"/>
                <w:szCs w:val="20"/>
                <w:highlight w:val="yellow"/>
              </w:rPr>
              <w:t>Регистрирующий блок готов начать работу (непрочитанных записей нет) соединение с персональным компьютером прошло успешно;</w:t>
            </w:r>
          </w:p>
          <w:p w:rsidR="009F3E46" w:rsidRPr="009F3E46" w:rsidRDefault="009F3E46" w:rsidP="009660FB">
            <w:pPr>
              <w:jc w:val="both"/>
              <w:rPr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  <w:shd w:val="clear" w:color="auto" w:fill="FFFFFF"/>
                <w:lang w:bidi="en-US"/>
              </w:rPr>
              <w:t xml:space="preserve">- </w:t>
            </w:r>
            <w:r w:rsidRPr="009F3E46">
              <w:rPr>
                <w:sz w:val="20"/>
                <w:szCs w:val="20"/>
                <w:highlight w:val="yellow"/>
              </w:rPr>
              <w:t>Прибор ведет запись;</w:t>
            </w:r>
          </w:p>
          <w:p w:rsidR="009F3E46" w:rsidRPr="009F3E46" w:rsidRDefault="009F3E46" w:rsidP="009660FB">
            <w:pPr>
              <w:jc w:val="both"/>
              <w:rPr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  <w:shd w:val="clear" w:color="auto" w:fill="FFFFFF"/>
                <w:lang w:bidi="en-US"/>
              </w:rPr>
              <w:t xml:space="preserve">- </w:t>
            </w:r>
            <w:r w:rsidRPr="009F3E46">
              <w:rPr>
                <w:sz w:val="20"/>
                <w:szCs w:val="20"/>
                <w:highlight w:val="yellow"/>
              </w:rPr>
              <w:t>Регистрирующий блок содержит непросмотренную запись;</w:t>
            </w:r>
          </w:p>
          <w:p w:rsidR="009F3E46" w:rsidRPr="009F3E46" w:rsidRDefault="009F3E46" w:rsidP="009660FB">
            <w:pPr>
              <w:jc w:val="both"/>
              <w:rPr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  <w:shd w:val="clear" w:color="auto" w:fill="FFFFFF"/>
                <w:lang w:bidi="en-US"/>
              </w:rPr>
              <w:t xml:space="preserve">- </w:t>
            </w:r>
            <w:r w:rsidRPr="009F3E46">
              <w:rPr>
                <w:sz w:val="20"/>
                <w:szCs w:val="20"/>
                <w:highlight w:val="yellow"/>
              </w:rPr>
              <w:t>Установлено Bluetooth-соединение с компьютером;</w:t>
            </w:r>
          </w:p>
          <w:p w:rsidR="009F3E46" w:rsidRPr="009F3E46" w:rsidRDefault="009F3E46" w:rsidP="009660FB">
            <w:pPr>
              <w:jc w:val="both"/>
              <w:rPr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  <w:shd w:val="clear" w:color="auto" w:fill="FFFFFF"/>
                <w:lang w:bidi="en-US"/>
              </w:rPr>
              <w:t xml:space="preserve">- </w:t>
            </w:r>
            <w:r w:rsidRPr="009F3E46">
              <w:rPr>
                <w:sz w:val="20"/>
                <w:szCs w:val="20"/>
                <w:highlight w:val="yellow"/>
              </w:rPr>
              <w:t>Идёт передача данных между компьютером и регистрирующим блоком.</w:t>
            </w:r>
          </w:p>
          <w:p w:rsidR="009F3E46" w:rsidRPr="009F3E46" w:rsidRDefault="009F3E46" w:rsidP="009660FB">
            <w:pPr>
              <w:jc w:val="both"/>
              <w:rPr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</w:rPr>
              <w:t xml:space="preserve">У регистрирующего блока имеется зуммер, подающий звуковые сигналы. По этим сигналам регистрирующий блок может отображать </w:t>
            </w:r>
            <w:r w:rsidRPr="009F3E46">
              <w:rPr>
                <w:b/>
                <w:sz w:val="20"/>
                <w:szCs w:val="20"/>
                <w:highlight w:val="yellow"/>
              </w:rPr>
              <w:t>различные состояния и ошибки</w:t>
            </w:r>
            <w:r w:rsidRPr="009F3E46">
              <w:rPr>
                <w:sz w:val="20"/>
                <w:szCs w:val="20"/>
                <w:highlight w:val="yellow"/>
              </w:rPr>
              <w:t>, как минимум, следующие:</w:t>
            </w:r>
          </w:p>
          <w:p w:rsidR="009F3E46" w:rsidRPr="009F3E46" w:rsidRDefault="009F3E46" w:rsidP="009660FB">
            <w:pPr>
              <w:rPr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  <w:shd w:val="clear" w:color="auto" w:fill="FFFFFF"/>
                <w:lang w:bidi="en-US"/>
              </w:rPr>
              <w:t xml:space="preserve">- </w:t>
            </w:r>
            <w:r w:rsidRPr="009F3E46">
              <w:rPr>
                <w:sz w:val="20"/>
                <w:szCs w:val="20"/>
                <w:highlight w:val="yellow"/>
              </w:rPr>
              <w:t>Прибор готов к запуску;</w:t>
            </w:r>
          </w:p>
          <w:p w:rsidR="009F3E46" w:rsidRPr="009F3E46" w:rsidRDefault="009F3E46" w:rsidP="009660FB">
            <w:pPr>
              <w:rPr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  <w:shd w:val="clear" w:color="auto" w:fill="FFFFFF"/>
                <w:lang w:bidi="en-US"/>
              </w:rPr>
              <w:t xml:space="preserve">- </w:t>
            </w:r>
            <w:r w:rsidRPr="009F3E46">
              <w:rPr>
                <w:sz w:val="20"/>
                <w:szCs w:val="20"/>
                <w:highlight w:val="yellow"/>
              </w:rPr>
              <w:t>Прибор отключен от USB-порта;</w:t>
            </w:r>
          </w:p>
          <w:p w:rsidR="009F3E46" w:rsidRPr="009F3E46" w:rsidRDefault="009F3E46" w:rsidP="009660FB">
            <w:pPr>
              <w:rPr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  <w:shd w:val="clear" w:color="auto" w:fill="FFFFFF"/>
                <w:lang w:bidi="en-US"/>
              </w:rPr>
              <w:t xml:space="preserve">- </w:t>
            </w:r>
            <w:r w:rsidRPr="009F3E46">
              <w:rPr>
                <w:sz w:val="20"/>
                <w:szCs w:val="20"/>
                <w:highlight w:val="yellow"/>
              </w:rPr>
              <w:t>Начало записи/Окончание записи;</w:t>
            </w:r>
          </w:p>
          <w:p w:rsidR="009F3E46" w:rsidRPr="009F3E46" w:rsidRDefault="009F3E46" w:rsidP="009660FB">
            <w:pPr>
              <w:rPr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  <w:shd w:val="clear" w:color="auto" w:fill="FFFFFF"/>
                <w:lang w:bidi="en-US"/>
              </w:rPr>
              <w:t xml:space="preserve">- </w:t>
            </w:r>
            <w:r w:rsidRPr="009F3E46">
              <w:rPr>
                <w:sz w:val="20"/>
                <w:szCs w:val="20"/>
                <w:highlight w:val="yellow"/>
              </w:rPr>
              <w:t>Поломка регистрирующего блока;</w:t>
            </w:r>
          </w:p>
          <w:p w:rsidR="009F3E46" w:rsidRPr="009F3E46" w:rsidRDefault="009F3E46" w:rsidP="009660FB">
            <w:pPr>
              <w:rPr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  <w:shd w:val="clear" w:color="auto" w:fill="FFFFFF"/>
                <w:lang w:bidi="en-US"/>
              </w:rPr>
              <w:t xml:space="preserve">- </w:t>
            </w:r>
            <w:r w:rsidRPr="009F3E46">
              <w:rPr>
                <w:sz w:val="20"/>
                <w:szCs w:val="20"/>
                <w:highlight w:val="yellow"/>
              </w:rPr>
              <w:t>Запись не может быть начата (прибор не подключен к пациенту);</w:t>
            </w:r>
          </w:p>
          <w:p w:rsidR="009F3E46" w:rsidRPr="009F3E46" w:rsidRDefault="009F3E46" w:rsidP="009660FB">
            <w:pPr>
              <w:rPr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  <w:shd w:val="clear" w:color="auto" w:fill="FFFFFF"/>
                <w:lang w:bidi="en-US"/>
              </w:rPr>
              <w:t xml:space="preserve">- </w:t>
            </w:r>
            <w:r w:rsidRPr="009F3E46">
              <w:rPr>
                <w:sz w:val="20"/>
                <w:szCs w:val="20"/>
                <w:highlight w:val="yellow"/>
              </w:rPr>
              <w:t>Прибор подключен к USB-порту;</w:t>
            </w:r>
          </w:p>
          <w:p w:rsidR="009F3E46" w:rsidRPr="009F3E46" w:rsidRDefault="009F3E46" w:rsidP="009660FB">
            <w:pPr>
              <w:rPr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  <w:shd w:val="clear" w:color="auto" w:fill="FFFFFF"/>
                <w:lang w:bidi="en-US"/>
              </w:rPr>
              <w:t xml:space="preserve">- </w:t>
            </w:r>
            <w:r w:rsidRPr="009F3E46">
              <w:rPr>
                <w:sz w:val="20"/>
                <w:szCs w:val="20"/>
                <w:highlight w:val="yellow"/>
              </w:rPr>
              <w:t>Установлено соединение Bluetooth;</w:t>
            </w:r>
          </w:p>
          <w:p w:rsidR="009F3E46" w:rsidRPr="009F3E46" w:rsidRDefault="009F3E46" w:rsidP="009660FB">
            <w:pPr>
              <w:rPr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  <w:shd w:val="clear" w:color="auto" w:fill="FFFFFF"/>
                <w:lang w:bidi="en-US"/>
              </w:rPr>
              <w:t xml:space="preserve">- </w:t>
            </w:r>
            <w:r w:rsidRPr="009F3E46">
              <w:rPr>
                <w:sz w:val="20"/>
                <w:szCs w:val="20"/>
                <w:highlight w:val="yellow"/>
              </w:rPr>
              <w:t>Соединение Bluetooth разорвано;</w:t>
            </w:r>
          </w:p>
          <w:p w:rsidR="009F3E46" w:rsidRPr="009F3E46" w:rsidRDefault="009F3E46" w:rsidP="009660FB">
            <w:pPr>
              <w:rPr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  <w:shd w:val="clear" w:color="auto" w:fill="FFFFFF"/>
                <w:lang w:bidi="en-US"/>
              </w:rPr>
              <w:t xml:space="preserve">- </w:t>
            </w:r>
            <w:r w:rsidRPr="009F3E46">
              <w:rPr>
                <w:sz w:val="20"/>
                <w:szCs w:val="20"/>
                <w:highlight w:val="yellow"/>
              </w:rPr>
              <w:t>После подключения батареи успешно выполнена самодиагностика;</w:t>
            </w:r>
          </w:p>
          <w:p w:rsidR="009F3E46" w:rsidRPr="009F3E46" w:rsidRDefault="009F3E46" w:rsidP="009660FB">
            <w:pPr>
              <w:rPr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  <w:shd w:val="clear" w:color="auto" w:fill="FFFFFF"/>
                <w:lang w:bidi="en-US"/>
              </w:rPr>
              <w:t xml:space="preserve">- </w:t>
            </w:r>
            <w:r w:rsidRPr="009F3E46">
              <w:rPr>
                <w:sz w:val="20"/>
                <w:szCs w:val="20"/>
                <w:highlight w:val="yellow"/>
              </w:rPr>
              <w:t>Батарея разряжена.</w:t>
            </w:r>
          </w:p>
          <w:p w:rsidR="009F3E46" w:rsidRPr="009F3E46" w:rsidRDefault="009F3E46" w:rsidP="009660FB">
            <w:pPr>
              <w:rPr>
                <w:b/>
                <w:bCs/>
                <w:snapToGrid w:val="0"/>
                <w:sz w:val="20"/>
                <w:szCs w:val="20"/>
                <w:highlight w:val="yellow"/>
              </w:rPr>
            </w:pPr>
            <w:r w:rsidRPr="009F3E46">
              <w:rPr>
                <w:b/>
                <w:bCs/>
                <w:snapToGrid w:val="0"/>
                <w:sz w:val="20"/>
                <w:szCs w:val="20"/>
                <w:highlight w:val="yellow"/>
              </w:rPr>
              <w:t>Габариты и вес:</w:t>
            </w:r>
          </w:p>
          <w:p w:rsidR="009F3E46" w:rsidRPr="009F3E46" w:rsidRDefault="009F3E46" w:rsidP="009660FB">
            <w:pPr>
              <w:rPr>
                <w:bCs/>
                <w:snapToGrid w:val="0"/>
                <w:sz w:val="20"/>
                <w:szCs w:val="20"/>
                <w:highlight w:val="yellow"/>
              </w:rPr>
            </w:pPr>
            <w:r w:rsidRPr="009F3E46">
              <w:rPr>
                <w:bCs/>
                <w:snapToGrid w:val="0"/>
                <w:sz w:val="20"/>
                <w:szCs w:val="20"/>
                <w:highlight w:val="yellow"/>
              </w:rPr>
              <w:t>Габариты: не менее 125 x 70 x 33 мм.</w:t>
            </w:r>
          </w:p>
          <w:p w:rsidR="009F3E46" w:rsidRPr="009F3E46" w:rsidRDefault="009F3E46" w:rsidP="009660FB">
            <w:pPr>
              <w:rPr>
                <w:sz w:val="20"/>
                <w:szCs w:val="20"/>
                <w:highlight w:val="yellow"/>
              </w:rPr>
            </w:pPr>
            <w:r w:rsidRPr="009F3E46">
              <w:rPr>
                <w:bCs/>
                <w:snapToGrid w:val="0"/>
                <w:sz w:val="20"/>
                <w:szCs w:val="20"/>
                <w:highlight w:val="yellow"/>
              </w:rPr>
              <w:t>Вес: не менее 250 г (вместе с батарейками).</w:t>
            </w:r>
          </w:p>
        </w:tc>
        <w:tc>
          <w:tcPr>
            <w:tcW w:w="198" w:type="pct"/>
            <w:tcBorders>
              <w:left w:val="single" w:sz="2" w:space="0" w:color="000000"/>
              <w:right w:val="single" w:sz="4" w:space="0" w:color="000000"/>
            </w:tcBorders>
            <w:shd w:val="clear" w:color="auto" w:fill="FFFF00"/>
          </w:tcPr>
          <w:p w:rsidR="009F3E46" w:rsidRPr="009660FB" w:rsidRDefault="009F3E46" w:rsidP="009575F6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9660FB">
              <w:rPr>
                <w:sz w:val="20"/>
                <w:szCs w:val="20"/>
                <w:lang w:val="ru-RU"/>
              </w:rPr>
              <w:lastRenderedPageBreak/>
              <w:t>1 шт.</w:t>
            </w:r>
          </w:p>
        </w:tc>
        <w:tc>
          <w:tcPr>
            <w:tcW w:w="339" w:type="pct"/>
            <w:tcBorders>
              <w:left w:val="single" w:sz="2" w:space="0" w:color="000000"/>
              <w:right w:val="single" w:sz="4" w:space="0" w:color="000000"/>
            </w:tcBorders>
          </w:tcPr>
          <w:p w:rsidR="009F3E46" w:rsidRPr="009660FB" w:rsidRDefault="009F3E46" w:rsidP="009575F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81" w:type="pct"/>
            <w:tcBorders>
              <w:left w:val="single" w:sz="2" w:space="0" w:color="000000"/>
              <w:right w:val="single" w:sz="4" w:space="0" w:color="000000"/>
            </w:tcBorders>
          </w:tcPr>
          <w:p w:rsidR="009F3E46" w:rsidRPr="009660FB" w:rsidRDefault="009F3E46" w:rsidP="009575F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06" w:type="pct"/>
            <w:tcBorders>
              <w:left w:val="single" w:sz="2" w:space="0" w:color="000000"/>
              <w:right w:val="single" w:sz="4" w:space="0" w:color="000000"/>
            </w:tcBorders>
          </w:tcPr>
          <w:p w:rsidR="009F3E46" w:rsidRPr="009660FB" w:rsidRDefault="009F3E46" w:rsidP="009575F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50" w:type="pct"/>
            <w:tcBorders>
              <w:left w:val="single" w:sz="2" w:space="0" w:color="000000"/>
              <w:right w:val="single" w:sz="4" w:space="0" w:color="000000"/>
            </w:tcBorders>
          </w:tcPr>
          <w:p w:rsidR="009F3E46" w:rsidRPr="009660FB" w:rsidRDefault="009F3E46" w:rsidP="009575F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1E54F8" w:rsidRPr="009660FB" w:rsidTr="001E54F8">
        <w:trPr>
          <w:trHeight w:val="65"/>
          <w:jc w:val="center"/>
        </w:trPr>
        <w:tc>
          <w:tcPr>
            <w:tcW w:w="130" w:type="pct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F3E46" w:rsidRPr="009660FB" w:rsidRDefault="009F3E46" w:rsidP="005B4AC8">
            <w:pPr>
              <w:spacing w:after="1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E46" w:rsidRPr="009660FB" w:rsidRDefault="009F3E46" w:rsidP="005B4AC8">
            <w:pPr>
              <w:spacing w:after="1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00"/>
          </w:tcPr>
          <w:p w:rsidR="009F3E46" w:rsidRPr="009660FB" w:rsidRDefault="009F3E46" w:rsidP="005B4AC8">
            <w:pPr>
              <w:pStyle w:val="TableParagraph"/>
              <w:spacing w:after="120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9660FB">
              <w:rPr>
                <w:sz w:val="20"/>
                <w:szCs w:val="20"/>
                <w:lang w:val="ru-RU"/>
              </w:rPr>
              <w:t>2.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00"/>
          </w:tcPr>
          <w:p w:rsidR="009F3E46" w:rsidRPr="009660FB" w:rsidRDefault="009F3E46" w:rsidP="009575F6">
            <w:pPr>
              <w:pStyle w:val="TableParagraph"/>
              <w:contextualSpacing/>
              <w:jc w:val="both"/>
              <w:rPr>
                <w:sz w:val="20"/>
                <w:szCs w:val="20"/>
              </w:rPr>
            </w:pPr>
            <w:r w:rsidRPr="009660FB">
              <w:rPr>
                <w:sz w:val="20"/>
                <w:szCs w:val="20"/>
              </w:rPr>
              <w:t>Компакт-диск с программным обеспечением</w:t>
            </w:r>
          </w:p>
        </w:tc>
        <w:tc>
          <w:tcPr>
            <w:tcW w:w="2052" w:type="pct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00"/>
          </w:tcPr>
          <w:p w:rsidR="009F3E46" w:rsidRPr="009F3E46" w:rsidRDefault="009F3E46" w:rsidP="009660FB">
            <w:pPr>
              <w:rPr>
                <w:b/>
                <w:bCs/>
                <w:snapToGrid w:val="0"/>
                <w:sz w:val="20"/>
                <w:szCs w:val="20"/>
                <w:highlight w:val="yellow"/>
              </w:rPr>
            </w:pPr>
            <w:r w:rsidRPr="009F3E46">
              <w:rPr>
                <w:b/>
                <w:bCs/>
                <w:snapToGrid w:val="0"/>
                <w:sz w:val="20"/>
                <w:szCs w:val="20"/>
                <w:highlight w:val="yellow"/>
              </w:rPr>
              <w:t xml:space="preserve">Функции программного обеспечения: </w:t>
            </w:r>
          </w:p>
          <w:p w:rsidR="009F3E46" w:rsidRPr="009F3E46" w:rsidRDefault="009F3E46" w:rsidP="009660FB">
            <w:pPr>
              <w:rPr>
                <w:bCs/>
                <w:snapToGrid w:val="0"/>
                <w:sz w:val="20"/>
                <w:szCs w:val="20"/>
                <w:highlight w:val="yellow"/>
              </w:rPr>
            </w:pPr>
            <w:r w:rsidRPr="009F3E46">
              <w:rPr>
                <w:bCs/>
                <w:snapToGrid w:val="0"/>
                <w:sz w:val="20"/>
                <w:szCs w:val="20"/>
                <w:highlight w:val="yellow"/>
              </w:rPr>
              <w:t>- Автоматический анализ АД;</w:t>
            </w:r>
          </w:p>
          <w:p w:rsidR="009F3E46" w:rsidRPr="009F3E46" w:rsidRDefault="009F3E46" w:rsidP="009660FB">
            <w:pPr>
              <w:rPr>
                <w:bCs/>
                <w:snapToGrid w:val="0"/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  <w:shd w:val="clear" w:color="auto" w:fill="FFFFFF"/>
                <w:lang w:bidi="en-US"/>
              </w:rPr>
              <w:t xml:space="preserve">- </w:t>
            </w:r>
            <w:r w:rsidRPr="009F3E46">
              <w:rPr>
                <w:bCs/>
                <w:snapToGrid w:val="0"/>
                <w:sz w:val="20"/>
                <w:szCs w:val="20"/>
                <w:highlight w:val="yellow"/>
              </w:rPr>
              <w:t>Создание новой записи с помощью ПК;.</w:t>
            </w:r>
          </w:p>
          <w:p w:rsidR="009F3E46" w:rsidRPr="009F3E46" w:rsidRDefault="009F3E46" w:rsidP="009660FB">
            <w:pPr>
              <w:rPr>
                <w:bCs/>
                <w:snapToGrid w:val="0"/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  <w:shd w:val="clear" w:color="auto" w:fill="FFFFFF"/>
                <w:lang w:bidi="en-US"/>
              </w:rPr>
              <w:t xml:space="preserve">- </w:t>
            </w:r>
            <w:r w:rsidRPr="009F3E46">
              <w:rPr>
                <w:bCs/>
                <w:snapToGrid w:val="0"/>
                <w:sz w:val="20"/>
                <w:szCs w:val="20"/>
                <w:highlight w:val="yellow"/>
              </w:rPr>
              <w:t>Настраиваемая частота измерения АД (время бодрствования, сна и специальное время);</w:t>
            </w:r>
          </w:p>
          <w:p w:rsidR="009F3E46" w:rsidRPr="009F3E46" w:rsidRDefault="009F3E46" w:rsidP="009660FB">
            <w:pPr>
              <w:rPr>
                <w:bCs/>
                <w:snapToGrid w:val="0"/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  <w:shd w:val="clear" w:color="auto" w:fill="FFFFFF"/>
                <w:lang w:bidi="en-US"/>
              </w:rPr>
              <w:t xml:space="preserve">- </w:t>
            </w:r>
            <w:r w:rsidRPr="009F3E46">
              <w:rPr>
                <w:bCs/>
                <w:snapToGrid w:val="0"/>
                <w:sz w:val="20"/>
                <w:szCs w:val="20"/>
                <w:highlight w:val="yellow"/>
              </w:rPr>
              <w:t>Отображение оцениваемых записей на ПК;</w:t>
            </w:r>
          </w:p>
          <w:p w:rsidR="009F3E46" w:rsidRPr="009F3E46" w:rsidRDefault="009F3E46" w:rsidP="009660FB">
            <w:pPr>
              <w:rPr>
                <w:bCs/>
                <w:snapToGrid w:val="0"/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  <w:shd w:val="clear" w:color="auto" w:fill="FFFFFF"/>
                <w:lang w:bidi="en-US"/>
              </w:rPr>
              <w:t xml:space="preserve">- </w:t>
            </w:r>
            <w:r w:rsidRPr="009F3E46">
              <w:rPr>
                <w:bCs/>
                <w:snapToGrid w:val="0"/>
                <w:sz w:val="20"/>
                <w:szCs w:val="20"/>
                <w:highlight w:val="yellow"/>
              </w:rPr>
              <w:t>Хранение показаний и лекарственных средств по пациенту;</w:t>
            </w:r>
          </w:p>
          <w:p w:rsidR="009F3E46" w:rsidRPr="009F3E46" w:rsidRDefault="009F3E46" w:rsidP="009660FB">
            <w:pPr>
              <w:rPr>
                <w:bCs/>
                <w:snapToGrid w:val="0"/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  <w:shd w:val="clear" w:color="auto" w:fill="FFFFFF"/>
                <w:lang w:bidi="en-US"/>
              </w:rPr>
              <w:t xml:space="preserve">- </w:t>
            </w:r>
            <w:r w:rsidRPr="009F3E46">
              <w:rPr>
                <w:bCs/>
                <w:snapToGrid w:val="0"/>
                <w:sz w:val="20"/>
                <w:szCs w:val="20"/>
                <w:highlight w:val="yellow"/>
              </w:rPr>
              <w:t>Регулирование максимального давления в манжете;</w:t>
            </w:r>
          </w:p>
          <w:p w:rsidR="009F3E46" w:rsidRPr="009F3E46" w:rsidRDefault="009F3E46" w:rsidP="009660FB">
            <w:pPr>
              <w:rPr>
                <w:bCs/>
                <w:snapToGrid w:val="0"/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  <w:shd w:val="clear" w:color="auto" w:fill="FFFFFF"/>
                <w:lang w:bidi="en-US"/>
              </w:rPr>
              <w:t xml:space="preserve">- </w:t>
            </w:r>
            <w:r w:rsidRPr="009F3E46">
              <w:rPr>
                <w:bCs/>
                <w:snapToGrid w:val="0"/>
                <w:sz w:val="20"/>
                <w:szCs w:val="20"/>
                <w:highlight w:val="yellow"/>
              </w:rPr>
              <w:t>Измерение АД после запуска.</w:t>
            </w:r>
          </w:p>
          <w:p w:rsidR="009F3E46" w:rsidRPr="009F3E46" w:rsidRDefault="009F3E46" w:rsidP="009660FB">
            <w:pPr>
              <w:rPr>
                <w:b/>
                <w:bCs/>
                <w:snapToGrid w:val="0"/>
                <w:sz w:val="20"/>
                <w:szCs w:val="20"/>
                <w:highlight w:val="yellow"/>
              </w:rPr>
            </w:pPr>
            <w:r w:rsidRPr="009F3E46">
              <w:rPr>
                <w:b/>
                <w:bCs/>
                <w:snapToGrid w:val="0"/>
                <w:sz w:val="20"/>
                <w:szCs w:val="20"/>
                <w:highlight w:val="yellow"/>
              </w:rPr>
              <w:t>Отображение следующих параметров:</w:t>
            </w:r>
          </w:p>
          <w:p w:rsidR="009F3E46" w:rsidRPr="009F3E46" w:rsidRDefault="009F3E46" w:rsidP="009660FB">
            <w:pPr>
              <w:rPr>
                <w:bCs/>
                <w:snapToGrid w:val="0"/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  <w:shd w:val="clear" w:color="auto" w:fill="FFFFFF"/>
                <w:lang w:bidi="en-US"/>
              </w:rPr>
              <w:t xml:space="preserve">- </w:t>
            </w:r>
            <w:r w:rsidRPr="009F3E46">
              <w:rPr>
                <w:bCs/>
                <w:snapToGrid w:val="0"/>
                <w:sz w:val="20"/>
                <w:szCs w:val="20"/>
                <w:highlight w:val="yellow"/>
              </w:rPr>
              <w:t>Таблицы с систолой и диастолой общей, в состоянии сна, в состоянии бодрствования;</w:t>
            </w:r>
          </w:p>
          <w:p w:rsidR="009F3E46" w:rsidRPr="009F3E46" w:rsidRDefault="009F3E46" w:rsidP="009660FB">
            <w:pPr>
              <w:rPr>
                <w:bCs/>
                <w:snapToGrid w:val="0"/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  <w:shd w:val="clear" w:color="auto" w:fill="FFFFFF"/>
                <w:lang w:bidi="en-US"/>
              </w:rPr>
              <w:t xml:space="preserve">- </w:t>
            </w:r>
            <w:r w:rsidRPr="009F3E46">
              <w:rPr>
                <w:bCs/>
                <w:snapToGrid w:val="0"/>
                <w:sz w:val="20"/>
                <w:szCs w:val="20"/>
                <w:highlight w:val="yellow"/>
              </w:rPr>
              <w:t>Графики сердечного ритма, среднего артериального давления, систолы и диастолы;</w:t>
            </w:r>
          </w:p>
          <w:p w:rsidR="009F3E46" w:rsidRPr="009F3E46" w:rsidRDefault="009F3E46" w:rsidP="009660FB">
            <w:pPr>
              <w:rPr>
                <w:bCs/>
                <w:snapToGrid w:val="0"/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  <w:shd w:val="clear" w:color="auto" w:fill="FFFFFF"/>
                <w:lang w:bidi="en-US"/>
              </w:rPr>
              <w:t xml:space="preserve">- </w:t>
            </w:r>
            <w:r w:rsidRPr="009F3E46">
              <w:rPr>
                <w:bCs/>
                <w:snapToGrid w:val="0"/>
                <w:sz w:val="20"/>
                <w:szCs w:val="20"/>
                <w:highlight w:val="yellow"/>
              </w:rPr>
              <w:t>Гистограммы систолы-диастолы-среднее АД, общих, в состоянии сна и состоянии бодрствования;</w:t>
            </w:r>
          </w:p>
          <w:p w:rsidR="009F3E46" w:rsidRPr="009F3E46" w:rsidRDefault="009F3E46" w:rsidP="009660FB">
            <w:pPr>
              <w:rPr>
                <w:bCs/>
                <w:snapToGrid w:val="0"/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  <w:shd w:val="clear" w:color="auto" w:fill="FFFFFF"/>
                <w:lang w:bidi="en-US"/>
              </w:rPr>
              <w:lastRenderedPageBreak/>
              <w:t xml:space="preserve">- </w:t>
            </w:r>
            <w:r w:rsidRPr="009F3E46">
              <w:rPr>
                <w:bCs/>
                <w:snapToGrid w:val="0"/>
                <w:sz w:val="20"/>
                <w:szCs w:val="20"/>
                <w:highlight w:val="yellow"/>
              </w:rPr>
              <w:t>Систола по рассеянию сердечного ритма;</w:t>
            </w:r>
          </w:p>
          <w:p w:rsidR="009F3E46" w:rsidRPr="009F3E46" w:rsidRDefault="009F3E46" w:rsidP="009660FB">
            <w:pPr>
              <w:rPr>
                <w:bCs/>
                <w:snapToGrid w:val="0"/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  <w:shd w:val="clear" w:color="auto" w:fill="FFFFFF"/>
                <w:lang w:bidi="en-US"/>
              </w:rPr>
              <w:t xml:space="preserve">- </w:t>
            </w:r>
            <w:r w:rsidRPr="009F3E46">
              <w:rPr>
                <w:bCs/>
                <w:snapToGrid w:val="0"/>
                <w:sz w:val="20"/>
                <w:szCs w:val="20"/>
                <w:highlight w:val="yellow"/>
              </w:rPr>
              <w:t>Диастола по рассеянию сердечного ритма;</w:t>
            </w:r>
          </w:p>
          <w:p w:rsidR="009F3E46" w:rsidRPr="009F3E46" w:rsidRDefault="009F3E46" w:rsidP="009660FB">
            <w:pPr>
              <w:rPr>
                <w:bCs/>
                <w:snapToGrid w:val="0"/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  <w:shd w:val="clear" w:color="auto" w:fill="FFFFFF"/>
                <w:lang w:bidi="en-US"/>
              </w:rPr>
              <w:t xml:space="preserve">- </w:t>
            </w:r>
            <w:r w:rsidRPr="009F3E46">
              <w:rPr>
                <w:bCs/>
                <w:snapToGrid w:val="0"/>
                <w:sz w:val="20"/>
                <w:szCs w:val="20"/>
                <w:highlight w:val="yellow"/>
              </w:rPr>
              <w:t>Диастола по рассеянию систолы;</w:t>
            </w:r>
          </w:p>
          <w:p w:rsidR="009F3E46" w:rsidRPr="009F3E46" w:rsidRDefault="009F3E46" w:rsidP="009660FB">
            <w:pPr>
              <w:rPr>
                <w:bCs/>
                <w:snapToGrid w:val="0"/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  <w:shd w:val="clear" w:color="auto" w:fill="FFFFFF"/>
                <w:lang w:bidi="en-US"/>
              </w:rPr>
              <w:t xml:space="preserve">- </w:t>
            </w:r>
            <w:r w:rsidRPr="009F3E46">
              <w:rPr>
                <w:bCs/>
                <w:snapToGrid w:val="0"/>
                <w:sz w:val="20"/>
                <w:szCs w:val="20"/>
                <w:highlight w:val="yellow"/>
              </w:rPr>
              <w:t>Систола под влиянием гипербарической оксигенации;</w:t>
            </w:r>
          </w:p>
          <w:p w:rsidR="009F3E46" w:rsidRPr="009F3E46" w:rsidRDefault="009F3E46" w:rsidP="009660FB">
            <w:pPr>
              <w:rPr>
                <w:bCs/>
                <w:snapToGrid w:val="0"/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  <w:shd w:val="clear" w:color="auto" w:fill="FFFFFF"/>
                <w:lang w:bidi="en-US"/>
              </w:rPr>
              <w:t xml:space="preserve">- </w:t>
            </w:r>
            <w:r w:rsidRPr="009F3E46">
              <w:rPr>
                <w:bCs/>
                <w:snapToGrid w:val="0"/>
                <w:sz w:val="20"/>
                <w:szCs w:val="20"/>
                <w:highlight w:val="yellow"/>
              </w:rPr>
              <w:t>Диастола под влиянием гипербарической оксигенации;</w:t>
            </w:r>
          </w:p>
          <w:p w:rsidR="009F3E46" w:rsidRPr="009F3E46" w:rsidRDefault="009F3E46" w:rsidP="009660FB">
            <w:pPr>
              <w:rPr>
                <w:bCs/>
                <w:snapToGrid w:val="0"/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  <w:shd w:val="clear" w:color="auto" w:fill="FFFFFF"/>
                <w:lang w:bidi="en-US"/>
              </w:rPr>
              <w:t xml:space="preserve">- </w:t>
            </w:r>
            <w:r w:rsidRPr="009F3E46">
              <w:rPr>
                <w:bCs/>
                <w:snapToGrid w:val="0"/>
                <w:sz w:val="20"/>
                <w:szCs w:val="20"/>
                <w:highlight w:val="yellow"/>
              </w:rPr>
              <w:t>Индекс артериальной жесткости;</w:t>
            </w:r>
          </w:p>
          <w:p w:rsidR="009F3E46" w:rsidRPr="009F3E46" w:rsidRDefault="009F3E46" w:rsidP="009660FB">
            <w:pPr>
              <w:rPr>
                <w:bCs/>
                <w:snapToGrid w:val="0"/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  <w:shd w:val="clear" w:color="auto" w:fill="FFFFFF"/>
                <w:lang w:bidi="en-US"/>
              </w:rPr>
              <w:t xml:space="preserve">- </w:t>
            </w:r>
            <w:r w:rsidRPr="009F3E46">
              <w:rPr>
                <w:bCs/>
                <w:snapToGrid w:val="0"/>
                <w:sz w:val="20"/>
                <w:szCs w:val="20"/>
                <w:highlight w:val="yellow"/>
              </w:rPr>
              <w:t>Суточный индекс систолического АД;</w:t>
            </w:r>
          </w:p>
          <w:p w:rsidR="009F3E46" w:rsidRPr="009F3E46" w:rsidRDefault="009F3E46" w:rsidP="009660FB">
            <w:pPr>
              <w:rPr>
                <w:bCs/>
                <w:snapToGrid w:val="0"/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  <w:shd w:val="clear" w:color="auto" w:fill="FFFFFF"/>
                <w:lang w:bidi="en-US"/>
              </w:rPr>
              <w:t xml:space="preserve">- </w:t>
            </w:r>
            <w:r w:rsidRPr="009F3E46">
              <w:rPr>
                <w:bCs/>
                <w:snapToGrid w:val="0"/>
                <w:sz w:val="20"/>
                <w:szCs w:val="20"/>
                <w:highlight w:val="yellow"/>
              </w:rPr>
              <w:t>Суточный индекс диастолического АД;</w:t>
            </w:r>
          </w:p>
          <w:p w:rsidR="009F3E46" w:rsidRPr="009F3E46" w:rsidRDefault="009F3E46" w:rsidP="009660FB">
            <w:pPr>
              <w:rPr>
                <w:bCs/>
                <w:snapToGrid w:val="0"/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  <w:shd w:val="clear" w:color="auto" w:fill="FFFFFF"/>
                <w:lang w:bidi="en-US"/>
              </w:rPr>
              <w:t xml:space="preserve">- </w:t>
            </w:r>
            <w:r w:rsidRPr="009F3E46">
              <w:rPr>
                <w:bCs/>
                <w:snapToGrid w:val="0"/>
                <w:sz w:val="20"/>
                <w:szCs w:val="20"/>
                <w:highlight w:val="yellow"/>
              </w:rPr>
              <w:t xml:space="preserve">Статус снижения (диппер); </w:t>
            </w:r>
          </w:p>
          <w:p w:rsidR="009F3E46" w:rsidRPr="009F3E46" w:rsidRDefault="009F3E46" w:rsidP="009660FB">
            <w:pPr>
              <w:rPr>
                <w:bCs/>
                <w:snapToGrid w:val="0"/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  <w:shd w:val="clear" w:color="auto" w:fill="FFFFFF"/>
                <w:lang w:bidi="en-US"/>
              </w:rPr>
              <w:t xml:space="preserve">- </w:t>
            </w:r>
            <w:r w:rsidRPr="009F3E46">
              <w:rPr>
                <w:bCs/>
                <w:snapToGrid w:val="0"/>
                <w:sz w:val="20"/>
                <w:szCs w:val="20"/>
                <w:highlight w:val="yellow"/>
              </w:rPr>
              <w:t>Величина утреннего подъема АД;</w:t>
            </w:r>
          </w:p>
          <w:p w:rsidR="009F3E46" w:rsidRPr="009F3E46" w:rsidRDefault="009F3E46" w:rsidP="009660FB">
            <w:pPr>
              <w:rPr>
                <w:bCs/>
                <w:snapToGrid w:val="0"/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  <w:shd w:val="clear" w:color="auto" w:fill="FFFFFF"/>
                <w:lang w:bidi="en-US"/>
              </w:rPr>
              <w:t xml:space="preserve">- </w:t>
            </w:r>
            <w:r w:rsidRPr="009F3E46">
              <w:rPr>
                <w:bCs/>
                <w:snapToGrid w:val="0"/>
                <w:sz w:val="20"/>
                <w:szCs w:val="20"/>
                <w:highlight w:val="yellow"/>
              </w:rPr>
              <w:t xml:space="preserve">Состояние батареек; </w:t>
            </w:r>
          </w:p>
          <w:p w:rsidR="009F3E46" w:rsidRPr="009F3E46" w:rsidRDefault="009F3E46" w:rsidP="009660FB">
            <w:pPr>
              <w:rPr>
                <w:bCs/>
                <w:snapToGrid w:val="0"/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  <w:shd w:val="clear" w:color="auto" w:fill="FFFFFF"/>
                <w:lang w:bidi="en-US"/>
              </w:rPr>
              <w:t xml:space="preserve">- </w:t>
            </w:r>
            <w:r w:rsidRPr="009F3E46">
              <w:rPr>
                <w:bCs/>
                <w:snapToGrid w:val="0"/>
                <w:sz w:val="20"/>
                <w:szCs w:val="20"/>
                <w:highlight w:val="yellow"/>
              </w:rPr>
              <w:t>Настраиваемые параметры для анализа;</w:t>
            </w:r>
          </w:p>
          <w:p w:rsidR="009F3E46" w:rsidRPr="009F3E46" w:rsidRDefault="009F3E46" w:rsidP="009660FB">
            <w:pPr>
              <w:rPr>
                <w:bCs/>
                <w:snapToGrid w:val="0"/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  <w:shd w:val="clear" w:color="auto" w:fill="FFFFFF"/>
                <w:lang w:bidi="en-US"/>
              </w:rPr>
              <w:t xml:space="preserve">- </w:t>
            </w:r>
            <w:r w:rsidRPr="009F3E46">
              <w:rPr>
                <w:bCs/>
                <w:snapToGrid w:val="0"/>
                <w:sz w:val="20"/>
                <w:szCs w:val="20"/>
                <w:highlight w:val="yellow"/>
              </w:rPr>
              <w:t>Сравнение;</w:t>
            </w:r>
          </w:p>
          <w:p w:rsidR="009F3E46" w:rsidRPr="009F3E46" w:rsidRDefault="009F3E46" w:rsidP="009660FB">
            <w:pPr>
              <w:rPr>
                <w:bCs/>
                <w:snapToGrid w:val="0"/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  <w:shd w:val="clear" w:color="auto" w:fill="FFFFFF"/>
                <w:lang w:bidi="en-US"/>
              </w:rPr>
              <w:t xml:space="preserve">- </w:t>
            </w:r>
            <w:r w:rsidRPr="009F3E46">
              <w:rPr>
                <w:bCs/>
                <w:snapToGrid w:val="0"/>
                <w:sz w:val="20"/>
                <w:szCs w:val="20"/>
                <w:highlight w:val="yellow"/>
              </w:rPr>
              <w:t>Просмотр статистики;</w:t>
            </w:r>
          </w:p>
          <w:p w:rsidR="009F3E46" w:rsidRPr="009F3E46" w:rsidRDefault="009F3E46" w:rsidP="009660FB">
            <w:pPr>
              <w:rPr>
                <w:bCs/>
                <w:snapToGrid w:val="0"/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  <w:shd w:val="clear" w:color="auto" w:fill="FFFFFF"/>
                <w:lang w:bidi="en-US"/>
              </w:rPr>
              <w:t xml:space="preserve">- </w:t>
            </w:r>
            <w:r w:rsidRPr="009F3E46">
              <w:rPr>
                <w:bCs/>
                <w:snapToGrid w:val="0"/>
                <w:sz w:val="20"/>
                <w:szCs w:val="20"/>
                <w:highlight w:val="yellow"/>
              </w:rPr>
              <w:t>Режимы для детей и взрослых.</w:t>
            </w:r>
          </w:p>
          <w:p w:rsidR="009F3E46" w:rsidRPr="009F3E46" w:rsidRDefault="009F3E46" w:rsidP="009660FB">
            <w:pPr>
              <w:rPr>
                <w:b/>
                <w:bCs/>
                <w:snapToGrid w:val="0"/>
                <w:sz w:val="20"/>
                <w:szCs w:val="20"/>
                <w:highlight w:val="yellow"/>
              </w:rPr>
            </w:pPr>
            <w:r w:rsidRPr="009F3E46">
              <w:rPr>
                <w:b/>
                <w:bCs/>
                <w:snapToGrid w:val="0"/>
                <w:sz w:val="20"/>
                <w:szCs w:val="20"/>
                <w:highlight w:val="yellow"/>
              </w:rPr>
              <w:t>Функции базы данных:</w:t>
            </w:r>
          </w:p>
          <w:p w:rsidR="009F3E46" w:rsidRPr="009F3E46" w:rsidRDefault="009F3E46" w:rsidP="009660FB">
            <w:pPr>
              <w:rPr>
                <w:bCs/>
                <w:snapToGrid w:val="0"/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  <w:shd w:val="clear" w:color="auto" w:fill="FFFFFF"/>
                <w:lang w:bidi="en-US"/>
              </w:rPr>
              <w:t xml:space="preserve">- </w:t>
            </w:r>
            <w:r w:rsidRPr="009F3E46">
              <w:rPr>
                <w:bCs/>
                <w:snapToGrid w:val="0"/>
                <w:sz w:val="20"/>
                <w:szCs w:val="20"/>
                <w:highlight w:val="yellow"/>
              </w:rPr>
              <w:t>Общая база данных для всех систем;</w:t>
            </w:r>
          </w:p>
          <w:p w:rsidR="009F3E46" w:rsidRPr="009F3E46" w:rsidRDefault="009F3E46" w:rsidP="009660FB">
            <w:pPr>
              <w:rPr>
                <w:bCs/>
                <w:snapToGrid w:val="0"/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  <w:shd w:val="clear" w:color="auto" w:fill="FFFFFF"/>
                <w:lang w:bidi="en-US"/>
              </w:rPr>
              <w:t xml:space="preserve">- </w:t>
            </w:r>
            <w:r w:rsidRPr="009F3E46">
              <w:rPr>
                <w:bCs/>
                <w:snapToGrid w:val="0"/>
                <w:sz w:val="20"/>
                <w:szCs w:val="20"/>
                <w:highlight w:val="yellow"/>
              </w:rPr>
              <w:t>Поиск записей;</w:t>
            </w:r>
          </w:p>
          <w:p w:rsidR="009F3E46" w:rsidRPr="009F3E46" w:rsidRDefault="009F3E46" w:rsidP="009660FB">
            <w:pPr>
              <w:rPr>
                <w:bCs/>
                <w:snapToGrid w:val="0"/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  <w:shd w:val="clear" w:color="auto" w:fill="FFFFFF"/>
                <w:lang w:bidi="en-US"/>
              </w:rPr>
              <w:t xml:space="preserve">- </w:t>
            </w:r>
            <w:r w:rsidRPr="009F3E46">
              <w:rPr>
                <w:bCs/>
                <w:snapToGrid w:val="0"/>
                <w:sz w:val="20"/>
                <w:szCs w:val="20"/>
                <w:highlight w:val="yellow"/>
              </w:rPr>
              <w:t>Поиск записей по дате;</w:t>
            </w:r>
          </w:p>
          <w:p w:rsidR="009F3E46" w:rsidRPr="009F3E46" w:rsidRDefault="009F3E46" w:rsidP="009660FB">
            <w:pPr>
              <w:rPr>
                <w:bCs/>
                <w:snapToGrid w:val="0"/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  <w:shd w:val="clear" w:color="auto" w:fill="FFFFFF"/>
                <w:lang w:bidi="en-US"/>
              </w:rPr>
              <w:t xml:space="preserve">- </w:t>
            </w:r>
            <w:r w:rsidRPr="009F3E46">
              <w:rPr>
                <w:bCs/>
                <w:snapToGrid w:val="0"/>
                <w:sz w:val="20"/>
                <w:szCs w:val="20"/>
                <w:highlight w:val="yellow"/>
              </w:rPr>
              <w:t>Получение ID пациента с помощью считывателя баркодов;</w:t>
            </w:r>
          </w:p>
          <w:p w:rsidR="009F3E46" w:rsidRPr="009F3E46" w:rsidRDefault="009F3E46" w:rsidP="009660FB">
            <w:pPr>
              <w:rPr>
                <w:bCs/>
                <w:snapToGrid w:val="0"/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  <w:shd w:val="clear" w:color="auto" w:fill="FFFFFF"/>
                <w:lang w:bidi="en-US"/>
              </w:rPr>
              <w:t xml:space="preserve">- </w:t>
            </w:r>
            <w:r w:rsidRPr="009F3E46">
              <w:rPr>
                <w:bCs/>
                <w:snapToGrid w:val="0"/>
                <w:sz w:val="20"/>
                <w:szCs w:val="20"/>
                <w:highlight w:val="yellow"/>
              </w:rPr>
              <w:t xml:space="preserve">Системный журнал; </w:t>
            </w:r>
          </w:p>
          <w:p w:rsidR="009F3E46" w:rsidRPr="009F3E46" w:rsidRDefault="009F3E46" w:rsidP="009660FB">
            <w:pPr>
              <w:rPr>
                <w:bCs/>
                <w:snapToGrid w:val="0"/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  <w:shd w:val="clear" w:color="auto" w:fill="FFFFFF"/>
                <w:lang w:bidi="en-US"/>
              </w:rPr>
              <w:t xml:space="preserve">- </w:t>
            </w:r>
            <w:r w:rsidRPr="009F3E46">
              <w:rPr>
                <w:bCs/>
                <w:snapToGrid w:val="0"/>
                <w:sz w:val="20"/>
                <w:szCs w:val="20"/>
                <w:highlight w:val="yellow"/>
              </w:rPr>
              <w:t>Местная база данных, сетевая база данных: Microsoft SQL,база данных на сервере, база;</w:t>
            </w:r>
          </w:p>
          <w:p w:rsidR="009F3E46" w:rsidRPr="009F3E46" w:rsidRDefault="009F3E46" w:rsidP="009660FB">
            <w:pPr>
              <w:rPr>
                <w:bCs/>
                <w:snapToGrid w:val="0"/>
                <w:sz w:val="20"/>
                <w:szCs w:val="20"/>
                <w:highlight w:val="yellow"/>
              </w:rPr>
            </w:pPr>
            <w:r w:rsidRPr="009F3E46">
              <w:rPr>
                <w:bCs/>
                <w:snapToGrid w:val="0"/>
                <w:sz w:val="20"/>
                <w:szCs w:val="20"/>
                <w:highlight w:val="yellow"/>
              </w:rPr>
              <w:t>данных SQLite;</w:t>
            </w:r>
          </w:p>
          <w:p w:rsidR="009F3E46" w:rsidRPr="009F3E46" w:rsidRDefault="009F3E46" w:rsidP="009660FB">
            <w:pPr>
              <w:rPr>
                <w:bCs/>
                <w:snapToGrid w:val="0"/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  <w:shd w:val="clear" w:color="auto" w:fill="FFFFFF"/>
                <w:lang w:bidi="en-US"/>
              </w:rPr>
              <w:t xml:space="preserve">- </w:t>
            </w:r>
            <w:r w:rsidRPr="009F3E46">
              <w:rPr>
                <w:bCs/>
                <w:snapToGrid w:val="0"/>
                <w:sz w:val="20"/>
                <w:szCs w:val="20"/>
                <w:highlight w:val="yellow"/>
              </w:rPr>
              <w:t>Получение ID пациента с помощью считывателя магнитных карт;</w:t>
            </w:r>
          </w:p>
          <w:p w:rsidR="009F3E46" w:rsidRPr="009F3E46" w:rsidRDefault="009F3E46" w:rsidP="009660FB">
            <w:pPr>
              <w:rPr>
                <w:bCs/>
                <w:snapToGrid w:val="0"/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  <w:shd w:val="clear" w:color="auto" w:fill="FFFFFF"/>
                <w:lang w:bidi="en-US"/>
              </w:rPr>
              <w:t xml:space="preserve">- </w:t>
            </w:r>
            <w:r w:rsidRPr="009F3E46">
              <w:rPr>
                <w:bCs/>
                <w:snapToGrid w:val="0"/>
                <w:sz w:val="20"/>
                <w:szCs w:val="20"/>
                <w:highlight w:val="yellow"/>
              </w:rPr>
              <w:t xml:space="preserve">Фильтр записей; </w:t>
            </w:r>
          </w:p>
          <w:p w:rsidR="009F3E46" w:rsidRPr="009F3E46" w:rsidRDefault="009F3E46" w:rsidP="009660FB">
            <w:pPr>
              <w:rPr>
                <w:bCs/>
                <w:snapToGrid w:val="0"/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  <w:shd w:val="clear" w:color="auto" w:fill="FFFFFF"/>
                <w:lang w:bidi="en-US"/>
              </w:rPr>
              <w:t xml:space="preserve">- </w:t>
            </w:r>
            <w:r w:rsidRPr="009F3E46">
              <w:rPr>
                <w:bCs/>
                <w:snapToGrid w:val="0"/>
                <w:sz w:val="20"/>
                <w:szCs w:val="20"/>
                <w:highlight w:val="yellow"/>
              </w:rPr>
              <w:t>Различный формат даты;</w:t>
            </w:r>
          </w:p>
          <w:p w:rsidR="009F3E46" w:rsidRPr="009F3E46" w:rsidRDefault="009F3E46" w:rsidP="009660FB">
            <w:pPr>
              <w:rPr>
                <w:bCs/>
                <w:snapToGrid w:val="0"/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  <w:shd w:val="clear" w:color="auto" w:fill="FFFFFF"/>
                <w:lang w:bidi="en-US"/>
              </w:rPr>
              <w:t xml:space="preserve">- </w:t>
            </w:r>
            <w:r w:rsidRPr="009F3E46">
              <w:rPr>
                <w:bCs/>
                <w:snapToGrid w:val="0"/>
                <w:sz w:val="20"/>
                <w:szCs w:val="20"/>
                <w:highlight w:val="yellow"/>
              </w:rPr>
              <w:t>Медицинская документация по пациентам;</w:t>
            </w:r>
          </w:p>
          <w:p w:rsidR="009F3E46" w:rsidRPr="009F3E46" w:rsidRDefault="009F3E46" w:rsidP="009660FB">
            <w:pPr>
              <w:rPr>
                <w:bCs/>
                <w:snapToGrid w:val="0"/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  <w:shd w:val="clear" w:color="auto" w:fill="FFFFFF"/>
                <w:lang w:bidi="en-US"/>
              </w:rPr>
              <w:t xml:space="preserve">- </w:t>
            </w:r>
            <w:r w:rsidRPr="009F3E46">
              <w:rPr>
                <w:bCs/>
                <w:snapToGrid w:val="0"/>
                <w:sz w:val="20"/>
                <w:szCs w:val="20"/>
                <w:highlight w:val="yellow"/>
              </w:rPr>
              <w:t xml:space="preserve">Импорт – экспорт записей; </w:t>
            </w:r>
          </w:p>
          <w:p w:rsidR="009F3E46" w:rsidRPr="009F3E46" w:rsidRDefault="009F3E46" w:rsidP="009660FB">
            <w:pPr>
              <w:rPr>
                <w:bCs/>
                <w:snapToGrid w:val="0"/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  <w:shd w:val="clear" w:color="auto" w:fill="FFFFFF"/>
                <w:lang w:bidi="en-US"/>
              </w:rPr>
              <w:t xml:space="preserve">- </w:t>
            </w:r>
            <w:r w:rsidRPr="009F3E46">
              <w:rPr>
                <w:bCs/>
                <w:snapToGrid w:val="0"/>
                <w:sz w:val="20"/>
                <w:szCs w:val="20"/>
                <w:highlight w:val="yellow"/>
              </w:rPr>
              <w:t xml:space="preserve">Корзина; </w:t>
            </w:r>
          </w:p>
          <w:p w:rsidR="009F3E46" w:rsidRPr="009F3E46" w:rsidRDefault="009F3E46" w:rsidP="009660FB">
            <w:pPr>
              <w:rPr>
                <w:bCs/>
                <w:snapToGrid w:val="0"/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  <w:shd w:val="clear" w:color="auto" w:fill="FFFFFF"/>
                <w:lang w:bidi="en-US"/>
              </w:rPr>
              <w:t xml:space="preserve">- </w:t>
            </w:r>
            <w:r w:rsidRPr="009F3E46">
              <w:rPr>
                <w:bCs/>
                <w:snapToGrid w:val="0"/>
                <w:sz w:val="20"/>
                <w:szCs w:val="20"/>
                <w:highlight w:val="yellow"/>
              </w:rPr>
              <w:t>Защита функции запуска паролем;</w:t>
            </w:r>
          </w:p>
          <w:p w:rsidR="009F3E46" w:rsidRPr="009F3E46" w:rsidRDefault="009F3E46" w:rsidP="009660FB">
            <w:pPr>
              <w:rPr>
                <w:bCs/>
                <w:snapToGrid w:val="0"/>
                <w:sz w:val="20"/>
                <w:szCs w:val="20"/>
                <w:highlight w:val="yellow"/>
                <w:lang w:val="ru-RU"/>
              </w:rPr>
            </w:pPr>
            <w:r w:rsidRPr="009F3E46">
              <w:rPr>
                <w:sz w:val="20"/>
                <w:szCs w:val="20"/>
                <w:highlight w:val="yellow"/>
                <w:shd w:val="clear" w:color="auto" w:fill="FFFFFF"/>
                <w:lang w:bidi="en-US"/>
              </w:rPr>
              <w:t xml:space="preserve">- </w:t>
            </w:r>
            <w:r w:rsidRPr="009F3E46">
              <w:rPr>
                <w:bCs/>
                <w:snapToGrid w:val="0"/>
                <w:sz w:val="20"/>
                <w:szCs w:val="20"/>
                <w:highlight w:val="yellow"/>
              </w:rPr>
              <w:t>Контроль доступа.</w:t>
            </w:r>
          </w:p>
          <w:p w:rsidR="009F3E46" w:rsidRPr="009F3E46" w:rsidRDefault="009F3E46" w:rsidP="009660FB">
            <w:pPr>
              <w:rPr>
                <w:bCs/>
                <w:snapToGrid w:val="0"/>
                <w:sz w:val="20"/>
                <w:szCs w:val="20"/>
                <w:highlight w:val="yellow"/>
              </w:rPr>
            </w:pPr>
            <w:r w:rsidRPr="009F3E46">
              <w:rPr>
                <w:b/>
                <w:bCs/>
                <w:snapToGrid w:val="0"/>
                <w:sz w:val="20"/>
                <w:szCs w:val="20"/>
                <w:highlight w:val="yellow"/>
              </w:rPr>
              <w:t>Печать и экспорт:</w:t>
            </w:r>
          </w:p>
          <w:p w:rsidR="009F3E46" w:rsidRPr="009F3E46" w:rsidRDefault="009F3E46" w:rsidP="009660FB">
            <w:pPr>
              <w:rPr>
                <w:bCs/>
                <w:snapToGrid w:val="0"/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  <w:shd w:val="clear" w:color="auto" w:fill="FFFFFF"/>
                <w:lang w:bidi="en-US"/>
              </w:rPr>
              <w:t xml:space="preserve">- </w:t>
            </w:r>
            <w:r w:rsidRPr="009F3E46">
              <w:rPr>
                <w:bCs/>
                <w:snapToGrid w:val="0"/>
                <w:sz w:val="20"/>
                <w:szCs w:val="20"/>
                <w:highlight w:val="yellow"/>
              </w:rPr>
              <w:t xml:space="preserve">Печать и экспорт отчета; </w:t>
            </w:r>
          </w:p>
          <w:p w:rsidR="009F3E46" w:rsidRPr="009F3E46" w:rsidRDefault="009F3E46" w:rsidP="009660FB">
            <w:pPr>
              <w:rPr>
                <w:bCs/>
                <w:snapToGrid w:val="0"/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  <w:shd w:val="clear" w:color="auto" w:fill="FFFFFF"/>
                <w:lang w:bidi="en-US"/>
              </w:rPr>
              <w:t xml:space="preserve">- </w:t>
            </w:r>
            <w:r w:rsidRPr="009F3E46">
              <w:rPr>
                <w:bCs/>
                <w:snapToGrid w:val="0"/>
                <w:sz w:val="20"/>
                <w:szCs w:val="20"/>
                <w:highlight w:val="yellow"/>
              </w:rPr>
              <w:t xml:space="preserve">Автоматическая печать; </w:t>
            </w:r>
          </w:p>
          <w:p w:rsidR="009F3E46" w:rsidRPr="009F3E46" w:rsidRDefault="009F3E46" w:rsidP="009660FB">
            <w:pPr>
              <w:rPr>
                <w:bCs/>
                <w:snapToGrid w:val="0"/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  <w:shd w:val="clear" w:color="auto" w:fill="FFFFFF"/>
                <w:lang w:bidi="en-US"/>
              </w:rPr>
              <w:t xml:space="preserve">- </w:t>
            </w:r>
            <w:r w:rsidRPr="009F3E46">
              <w:rPr>
                <w:bCs/>
                <w:snapToGrid w:val="0"/>
                <w:sz w:val="20"/>
                <w:szCs w:val="20"/>
                <w:highlight w:val="yellow"/>
              </w:rPr>
              <w:t>Возможность выбора отчетов;</w:t>
            </w:r>
          </w:p>
          <w:p w:rsidR="009F3E46" w:rsidRPr="009F3E46" w:rsidRDefault="009F3E46" w:rsidP="009660FB">
            <w:pPr>
              <w:rPr>
                <w:bCs/>
                <w:snapToGrid w:val="0"/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  <w:shd w:val="clear" w:color="auto" w:fill="FFFFFF"/>
                <w:lang w:bidi="en-US"/>
              </w:rPr>
              <w:t xml:space="preserve">- </w:t>
            </w:r>
            <w:r w:rsidRPr="009F3E46">
              <w:rPr>
                <w:bCs/>
                <w:snapToGrid w:val="0"/>
                <w:sz w:val="20"/>
                <w:szCs w:val="20"/>
                <w:highlight w:val="yellow"/>
              </w:rPr>
              <w:t>Цветная и черно-белая печать отчетов;</w:t>
            </w:r>
          </w:p>
          <w:p w:rsidR="009F3E46" w:rsidRPr="009F3E46" w:rsidRDefault="009F3E46" w:rsidP="009660FB">
            <w:pPr>
              <w:rPr>
                <w:bCs/>
                <w:snapToGrid w:val="0"/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  <w:shd w:val="clear" w:color="auto" w:fill="FFFFFF"/>
                <w:lang w:bidi="en-US"/>
              </w:rPr>
              <w:t xml:space="preserve">- </w:t>
            </w:r>
            <w:r w:rsidRPr="009F3E46">
              <w:rPr>
                <w:bCs/>
                <w:snapToGrid w:val="0"/>
                <w:sz w:val="20"/>
                <w:szCs w:val="20"/>
                <w:highlight w:val="yellow"/>
              </w:rPr>
              <w:t xml:space="preserve">Настройки контрастности; </w:t>
            </w:r>
          </w:p>
          <w:p w:rsidR="009F3E46" w:rsidRPr="009F3E46" w:rsidRDefault="009F3E46" w:rsidP="009660FB">
            <w:pPr>
              <w:rPr>
                <w:bCs/>
                <w:snapToGrid w:val="0"/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  <w:shd w:val="clear" w:color="auto" w:fill="FFFFFF"/>
                <w:lang w:bidi="en-US"/>
              </w:rPr>
              <w:t xml:space="preserve">- </w:t>
            </w:r>
            <w:r w:rsidRPr="009F3E46">
              <w:rPr>
                <w:bCs/>
                <w:snapToGrid w:val="0"/>
                <w:sz w:val="20"/>
                <w:szCs w:val="20"/>
                <w:highlight w:val="yellow"/>
              </w:rPr>
              <w:t>Изменение разрешения;</w:t>
            </w:r>
          </w:p>
          <w:p w:rsidR="009F3E46" w:rsidRPr="009F3E46" w:rsidRDefault="009F3E46" w:rsidP="009660FB">
            <w:pPr>
              <w:rPr>
                <w:bCs/>
                <w:snapToGrid w:val="0"/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  <w:shd w:val="clear" w:color="auto" w:fill="FFFFFF"/>
                <w:lang w:bidi="en-US"/>
              </w:rPr>
              <w:t xml:space="preserve">- </w:t>
            </w:r>
            <w:r w:rsidRPr="009F3E46">
              <w:rPr>
                <w:bCs/>
                <w:snapToGrid w:val="0"/>
                <w:sz w:val="20"/>
                <w:szCs w:val="20"/>
                <w:highlight w:val="yellow"/>
              </w:rPr>
              <w:t>Настраиваемый логотип компании;</w:t>
            </w:r>
          </w:p>
          <w:p w:rsidR="009F3E46" w:rsidRPr="009F3E46" w:rsidRDefault="009F3E46" w:rsidP="009660FB">
            <w:pPr>
              <w:rPr>
                <w:bCs/>
                <w:snapToGrid w:val="0"/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  <w:shd w:val="clear" w:color="auto" w:fill="FFFFFF"/>
                <w:lang w:bidi="en-US"/>
              </w:rPr>
              <w:t xml:space="preserve">- </w:t>
            </w:r>
            <w:r w:rsidRPr="009F3E46">
              <w:rPr>
                <w:bCs/>
                <w:snapToGrid w:val="0"/>
                <w:sz w:val="20"/>
                <w:szCs w:val="20"/>
                <w:highlight w:val="yellow"/>
              </w:rPr>
              <w:t>Автоматическая постановка диагноза;</w:t>
            </w:r>
          </w:p>
          <w:p w:rsidR="009F3E46" w:rsidRPr="009F3E46" w:rsidRDefault="009F3E46" w:rsidP="009660FB">
            <w:pPr>
              <w:rPr>
                <w:bCs/>
                <w:snapToGrid w:val="0"/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  <w:shd w:val="clear" w:color="auto" w:fill="FFFFFF"/>
                <w:lang w:bidi="en-US"/>
              </w:rPr>
              <w:t xml:space="preserve">- </w:t>
            </w:r>
            <w:r w:rsidRPr="009F3E46">
              <w:rPr>
                <w:bCs/>
                <w:snapToGrid w:val="0"/>
                <w:sz w:val="20"/>
                <w:szCs w:val="20"/>
                <w:highlight w:val="yellow"/>
              </w:rPr>
              <w:t>Пользовательский отчет, с сохранением собственного шаблона;</w:t>
            </w:r>
          </w:p>
          <w:p w:rsidR="009F3E46" w:rsidRPr="009F3E46" w:rsidRDefault="009F3E46" w:rsidP="009660FB">
            <w:pPr>
              <w:rPr>
                <w:bCs/>
                <w:snapToGrid w:val="0"/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  <w:shd w:val="clear" w:color="auto" w:fill="FFFFFF"/>
                <w:lang w:bidi="en-US"/>
              </w:rPr>
              <w:t xml:space="preserve">- </w:t>
            </w:r>
            <w:r w:rsidRPr="009F3E46">
              <w:rPr>
                <w:bCs/>
                <w:snapToGrid w:val="0"/>
                <w:sz w:val="20"/>
                <w:szCs w:val="20"/>
                <w:highlight w:val="yellow"/>
              </w:rPr>
              <w:t>Регулируемая скорость подачи бумаги и амплитуда;</w:t>
            </w:r>
          </w:p>
          <w:p w:rsidR="009F3E46" w:rsidRPr="009F3E46" w:rsidRDefault="009F3E46" w:rsidP="009660FB">
            <w:pPr>
              <w:rPr>
                <w:bCs/>
                <w:snapToGrid w:val="0"/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  <w:shd w:val="clear" w:color="auto" w:fill="FFFFFF"/>
                <w:lang w:bidi="en-US"/>
              </w:rPr>
              <w:t xml:space="preserve">- </w:t>
            </w:r>
            <w:r w:rsidRPr="009F3E46">
              <w:rPr>
                <w:bCs/>
                <w:snapToGrid w:val="0"/>
                <w:sz w:val="20"/>
                <w:szCs w:val="20"/>
                <w:highlight w:val="yellow"/>
              </w:rPr>
              <w:t xml:space="preserve">Настройки импорта /экспорта. </w:t>
            </w:r>
          </w:p>
          <w:p w:rsidR="009F3E46" w:rsidRPr="009F3E46" w:rsidRDefault="009F3E46" w:rsidP="009660FB">
            <w:pPr>
              <w:rPr>
                <w:sz w:val="20"/>
                <w:szCs w:val="20"/>
                <w:highlight w:val="yellow"/>
              </w:rPr>
            </w:pPr>
          </w:p>
          <w:p w:rsidR="009F3E46" w:rsidRPr="009F3E46" w:rsidRDefault="009F3E46" w:rsidP="009660FB">
            <w:pPr>
              <w:rPr>
                <w:sz w:val="20"/>
                <w:szCs w:val="20"/>
                <w:highlight w:val="yellow"/>
              </w:rPr>
            </w:pPr>
            <w:r w:rsidRPr="009F3E46">
              <w:rPr>
                <w:rFonts w:eastAsia="Calibri"/>
                <w:bCs/>
                <w:sz w:val="20"/>
                <w:szCs w:val="20"/>
                <w:highlight w:val="yellow"/>
              </w:rPr>
              <w:lastRenderedPageBreak/>
              <w:t>Частота измерения АД настраивается в</w:t>
            </w:r>
            <w:r w:rsidRPr="009F3E46">
              <w:rPr>
                <w:sz w:val="20"/>
                <w:szCs w:val="20"/>
                <w:highlight w:val="yellow"/>
              </w:rPr>
              <w:t xml:space="preserve"> программе: не менее 3 вариантов частоты измерения: дневное, ночное и специальное (опционально).</w:t>
            </w:r>
          </w:p>
          <w:p w:rsidR="009F3E46" w:rsidRPr="009F3E46" w:rsidRDefault="009F3E46" w:rsidP="009660FB">
            <w:pPr>
              <w:rPr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</w:rPr>
              <w:t>Возможность экспорта данных из исследования в формате Excel (CSV), PDF, JPG, BMP, PNG, Dicom, DCM/PDF.</w:t>
            </w:r>
          </w:p>
          <w:p w:rsidR="009F3E46" w:rsidRPr="009F3E46" w:rsidRDefault="009F3E46" w:rsidP="009660FB">
            <w:pPr>
              <w:rPr>
                <w:b/>
                <w:sz w:val="20"/>
                <w:szCs w:val="20"/>
                <w:highlight w:val="yellow"/>
              </w:rPr>
            </w:pPr>
            <w:r w:rsidRPr="009F3E46">
              <w:rPr>
                <w:b/>
                <w:sz w:val="20"/>
                <w:szCs w:val="20"/>
                <w:highlight w:val="yellow"/>
              </w:rPr>
              <w:t>Вычисляемые данные:</w:t>
            </w:r>
          </w:p>
          <w:p w:rsidR="009F3E46" w:rsidRPr="009F3E46" w:rsidRDefault="009F3E46" w:rsidP="009660FB">
            <w:pPr>
              <w:rPr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</w:rPr>
              <w:t>Среднее артериальное давление;</w:t>
            </w:r>
          </w:p>
          <w:p w:rsidR="009F3E46" w:rsidRPr="009F3E46" w:rsidRDefault="009F3E46" w:rsidP="009660FB">
            <w:pPr>
              <w:rPr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</w:rPr>
              <w:t>Дневной индекс;</w:t>
            </w:r>
          </w:p>
          <w:p w:rsidR="009F3E46" w:rsidRPr="009F3E46" w:rsidRDefault="009F3E46" w:rsidP="009660FB">
            <w:pPr>
              <w:rPr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</w:rPr>
              <w:t>Гипербарический импульс;</w:t>
            </w:r>
          </w:p>
          <w:p w:rsidR="009F3E46" w:rsidRPr="009F3E46" w:rsidRDefault="009F3E46" w:rsidP="009F3E46">
            <w:pPr>
              <w:shd w:val="clear" w:color="auto" w:fill="FFFF00"/>
              <w:rPr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</w:rPr>
              <w:t>Двойное произведение;</w:t>
            </w:r>
          </w:p>
          <w:p w:rsidR="009F3E46" w:rsidRPr="009F3E46" w:rsidRDefault="009F3E46" w:rsidP="009F3E46">
            <w:pPr>
              <w:shd w:val="clear" w:color="auto" w:fill="FFFF00"/>
              <w:rPr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</w:rPr>
              <w:t xml:space="preserve">Снижение давления утро-вечер: </w:t>
            </w:r>
            <w:r w:rsidRPr="009F3E46">
              <w:rPr>
                <w:sz w:val="20"/>
                <w:szCs w:val="20"/>
                <w:highlight w:val="yellow"/>
                <w:shd w:val="clear" w:color="auto" w:fill="FFFFFF"/>
                <w:lang w:bidi="en-US"/>
              </w:rPr>
              <w:t>средние, минимальные, максимальные значения, суточные, ночные и дневные индексы АД;</w:t>
            </w:r>
          </w:p>
          <w:p w:rsidR="009F3E46" w:rsidRPr="009F3E46" w:rsidRDefault="009F3E46" w:rsidP="009660FB">
            <w:pPr>
              <w:rPr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</w:rPr>
              <w:t xml:space="preserve">Систола, диастола,  частота сердечных сокращений, </w:t>
            </w:r>
            <w:r w:rsidRPr="009F3E46">
              <w:rPr>
                <w:sz w:val="20"/>
                <w:szCs w:val="20"/>
                <w:highlight w:val="yellow"/>
                <w:lang w:val="en-US"/>
              </w:rPr>
              <w:t>MAP</w:t>
            </w:r>
            <w:r w:rsidRPr="009F3E46">
              <w:rPr>
                <w:sz w:val="20"/>
                <w:szCs w:val="20"/>
                <w:highlight w:val="yellow"/>
              </w:rPr>
              <w:t xml:space="preserve">, давление пульса, </w:t>
            </w:r>
            <w:r w:rsidRPr="009F3E46">
              <w:rPr>
                <w:sz w:val="20"/>
                <w:szCs w:val="20"/>
                <w:highlight w:val="yellow"/>
                <w:lang w:val="en-US"/>
              </w:rPr>
              <w:t>DP</w:t>
            </w:r>
            <w:r w:rsidRPr="009F3E46">
              <w:rPr>
                <w:sz w:val="20"/>
                <w:szCs w:val="20"/>
                <w:highlight w:val="yellow"/>
              </w:rPr>
              <w:t>, систола на нормальной, диастола на нормальной, систола при гипербарическом воздействии, диастола при гипербарическом воздействии, индекс артериальной жёсткости, суточный индекс систолы, суточный индекс диастолы, статус снижения (</w:t>
            </w:r>
            <w:r w:rsidRPr="009F3E46">
              <w:rPr>
                <w:sz w:val="20"/>
                <w:szCs w:val="20"/>
                <w:highlight w:val="yellow"/>
                <w:lang w:val="en-US"/>
              </w:rPr>
              <w:t>Dipper</w:t>
            </w:r>
            <w:r w:rsidRPr="009F3E46">
              <w:rPr>
                <w:sz w:val="20"/>
                <w:szCs w:val="20"/>
                <w:highlight w:val="yellow"/>
              </w:rPr>
              <w:t>), утренний подъем АД.</w:t>
            </w:r>
          </w:p>
        </w:tc>
        <w:tc>
          <w:tcPr>
            <w:tcW w:w="198" w:type="pct"/>
            <w:tcBorders>
              <w:left w:val="single" w:sz="2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:rsidR="009F3E46" w:rsidRPr="009660FB" w:rsidRDefault="009F3E46" w:rsidP="009575F6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9660FB">
              <w:rPr>
                <w:sz w:val="20"/>
                <w:szCs w:val="20"/>
                <w:lang w:val="ru-RU"/>
              </w:rPr>
              <w:lastRenderedPageBreak/>
              <w:t>1 шт.</w:t>
            </w:r>
          </w:p>
        </w:tc>
        <w:tc>
          <w:tcPr>
            <w:tcW w:w="339" w:type="pct"/>
            <w:tcBorders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9F3E46" w:rsidRPr="009660FB" w:rsidRDefault="009F3E46" w:rsidP="009575F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81" w:type="pct"/>
            <w:tcBorders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9F3E46" w:rsidRPr="009660FB" w:rsidRDefault="009F3E46" w:rsidP="009575F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06" w:type="pct"/>
            <w:tcBorders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9F3E46" w:rsidRPr="009660FB" w:rsidRDefault="009F3E46" w:rsidP="009575F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50" w:type="pct"/>
            <w:tcBorders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9F3E46" w:rsidRPr="009660FB" w:rsidRDefault="009F3E46" w:rsidP="009575F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9F3E46" w:rsidRPr="009660FB" w:rsidTr="001E54F8">
        <w:trPr>
          <w:trHeight w:val="296"/>
          <w:jc w:val="center"/>
        </w:trPr>
        <w:tc>
          <w:tcPr>
            <w:tcW w:w="130" w:type="pct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F3E46" w:rsidRPr="009660FB" w:rsidRDefault="009F3E46" w:rsidP="005B4AC8">
            <w:pPr>
              <w:spacing w:after="1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E46" w:rsidRPr="009660FB" w:rsidRDefault="009F3E46" w:rsidP="005B4AC8">
            <w:pPr>
              <w:spacing w:after="1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89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:rsidR="009F3E46" w:rsidRPr="009660FB" w:rsidRDefault="009F3E46" w:rsidP="005B4AC8">
            <w:pPr>
              <w:pStyle w:val="TableParagraph"/>
              <w:spacing w:after="120"/>
              <w:contextualSpacing/>
              <w:jc w:val="both"/>
              <w:rPr>
                <w:i/>
                <w:sz w:val="20"/>
                <w:szCs w:val="20"/>
              </w:rPr>
            </w:pPr>
            <w:r w:rsidRPr="009660FB">
              <w:rPr>
                <w:i/>
                <w:sz w:val="20"/>
                <w:szCs w:val="20"/>
              </w:rPr>
              <w:t>Дополнительные комплектующие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F3E46" w:rsidRPr="009660FB" w:rsidRDefault="009F3E46" w:rsidP="005B4AC8">
            <w:pPr>
              <w:pStyle w:val="TableParagraph"/>
              <w:spacing w:after="120"/>
              <w:contextualSpacing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F3E46" w:rsidRPr="009660FB" w:rsidRDefault="009F3E46" w:rsidP="005B4AC8">
            <w:pPr>
              <w:pStyle w:val="TableParagraph"/>
              <w:spacing w:after="120"/>
              <w:contextualSpacing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F3E46" w:rsidRPr="009660FB" w:rsidRDefault="009F3E46" w:rsidP="005B4AC8">
            <w:pPr>
              <w:pStyle w:val="TableParagraph"/>
              <w:spacing w:after="120"/>
              <w:contextualSpacing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F3E46" w:rsidRPr="009660FB" w:rsidRDefault="009F3E46" w:rsidP="005B4AC8">
            <w:pPr>
              <w:pStyle w:val="TableParagraph"/>
              <w:spacing w:after="120"/>
              <w:contextualSpacing/>
              <w:jc w:val="both"/>
              <w:rPr>
                <w:i/>
                <w:sz w:val="20"/>
                <w:szCs w:val="20"/>
              </w:rPr>
            </w:pPr>
          </w:p>
        </w:tc>
      </w:tr>
      <w:tr w:rsidR="001E54F8" w:rsidRPr="009660FB" w:rsidTr="001E54F8">
        <w:trPr>
          <w:trHeight w:val="66"/>
          <w:jc w:val="center"/>
        </w:trPr>
        <w:tc>
          <w:tcPr>
            <w:tcW w:w="130" w:type="pct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F3E46" w:rsidRPr="009660FB" w:rsidRDefault="009F3E46" w:rsidP="005B4AC8">
            <w:pPr>
              <w:spacing w:after="1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E46" w:rsidRPr="009660FB" w:rsidRDefault="009F3E46" w:rsidP="005B4AC8">
            <w:pPr>
              <w:spacing w:after="1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00"/>
          </w:tcPr>
          <w:p w:rsidR="009F3E46" w:rsidRPr="009660FB" w:rsidRDefault="009F3E46" w:rsidP="005B4AC8">
            <w:pPr>
              <w:pStyle w:val="TableParagraph"/>
              <w:spacing w:after="120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9660FB">
              <w:rPr>
                <w:sz w:val="20"/>
                <w:szCs w:val="20"/>
                <w:lang w:val="ru-RU"/>
              </w:rPr>
              <w:t>3.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00"/>
          </w:tcPr>
          <w:p w:rsidR="009F3E46" w:rsidRPr="009660FB" w:rsidRDefault="009F3E46" w:rsidP="009575F6">
            <w:pPr>
              <w:rPr>
                <w:sz w:val="20"/>
                <w:szCs w:val="20"/>
              </w:rPr>
            </w:pPr>
            <w:r w:rsidRPr="009660FB">
              <w:rPr>
                <w:sz w:val="20"/>
                <w:szCs w:val="20"/>
              </w:rPr>
              <w:t>Интерфейс USB-02/A</w:t>
            </w:r>
          </w:p>
        </w:tc>
        <w:tc>
          <w:tcPr>
            <w:tcW w:w="2052" w:type="pct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00"/>
          </w:tcPr>
          <w:p w:rsidR="009F3E46" w:rsidRPr="00B25490" w:rsidRDefault="009F3E46" w:rsidP="00B25490">
            <w:pPr>
              <w:spacing w:line="66" w:lineRule="atLeast"/>
              <w:rPr>
                <w:sz w:val="24"/>
                <w:szCs w:val="24"/>
                <w:lang w:val="ru-RU" w:eastAsia="ru-RU"/>
              </w:rPr>
            </w:pPr>
            <w:r w:rsidRPr="00F3226B">
              <w:rPr>
                <w:color w:val="000000"/>
                <w:sz w:val="20"/>
                <w:szCs w:val="20"/>
                <w:lang w:eastAsia="ru-RU"/>
              </w:rPr>
              <w:t>Bluetooth-адаптер, предназначенный для регистрации нового пациента и проведения первичного измерения АД с сохранением информации о пациенте в базу данных.</w:t>
            </w:r>
            <w:r>
              <w:rPr>
                <w:sz w:val="20"/>
                <w:szCs w:val="20"/>
                <w:lang w:val="ru-RU" w:bidi="en-US"/>
              </w:rPr>
              <w:t xml:space="preserve"> </w:t>
            </w:r>
            <w:r w:rsidRPr="002F1099">
              <w:rPr>
                <w:sz w:val="18"/>
                <w:szCs w:val="20"/>
                <w:lang w:val="ru-RU" w:bidi="en-US"/>
              </w:rPr>
              <w:t>И</w:t>
            </w:r>
            <w:r w:rsidRPr="002F1099">
              <w:rPr>
                <w:sz w:val="20"/>
                <w:lang w:val="ru-RU"/>
              </w:rPr>
              <w:t>спользуется для анализа записей АД.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:rsidR="009F3E46" w:rsidRPr="009660FB" w:rsidRDefault="009F3E46" w:rsidP="00692637">
            <w:pPr>
              <w:pStyle w:val="TableParagraph"/>
              <w:rPr>
                <w:sz w:val="20"/>
                <w:szCs w:val="20"/>
              </w:rPr>
            </w:pPr>
            <w:r w:rsidRPr="009660FB">
              <w:rPr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9F3E46" w:rsidRPr="009660FB" w:rsidRDefault="009F3E46" w:rsidP="0069263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9F3E46" w:rsidRPr="009660FB" w:rsidRDefault="009F3E46" w:rsidP="0069263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06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9F3E46" w:rsidRPr="009660FB" w:rsidRDefault="009F3E46" w:rsidP="0069263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9F3E46" w:rsidRPr="009660FB" w:rsidRDefault="009F3E46" w:rsidP="0069263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1E54F8" w:rsidRPr="009660FB" w:rsidTr="001E54F8">
        <w:trPr>
          <w:trHeight w:val="66"/>
          <w:jc w:val="center"/>
        </w:trPr>
        <w:tc>
          <w:tcPr>
            <w:tcW w:w="130" w:type="pct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F3E46" w:rsidRPr="009660FB" w:rsidRDefault="009F3E46" w:rsidP="005B4AC8">
            <w:pPr>
              <w:spacing w:after="1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E46" w:rsidRPr="009660FB" w:rsidRDefault="009F3E46" w:rsidP="005B4AC8">
            <w:pPr>
              <w:spacing w:after="1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00"/>
          </w:tcPr>
          <w:p w:rsidR="009F3E46" w:rsidRPr="009660FB" w:rsidRDefault="009F3E46" w:rsidP="005B4AC8">
            <w:pPr>
              <w:pStyle w:val="TableParagraph"/>
              <w:spacing w:after="120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9660FB">
              <w:rPr>
                <w:sz w:val="20"/>
                <w:szCs w:val="20"/>
                <w:lang w:val="ru-RU"/>
              </w:rPr>
              <w:t>4.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00"/>
          </w:tcPr>
          <w:p w:rsidR="009F3E46" w:rsidRPr="009660FB" w:rsidRDefault="009F3E46" w:rsidP="009575F6">
            <w:pPr>
              <w:rPr>
                <w:sz w:val="20"/>
                <w:szCs w:val="20"/>
              </w:rPr>
            </w:pPr>
            <w:r w:rsidRPr="009660FB">
              <w:rPr>
                <w:sz w:val="20"/>
                <w:szCs w:val="20"/>
              </w:rPr>
              <w:t>Удлинительный кабель для USB-02</w:t>
            </w:r>
          </w:p>
        </w:tc>
        <w:tc>
          <w:tcPr>
            <w:tcW w:w="2052" w:type="pct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00"/>
          </w:tcPr>
          <w:p w:rsidR="009F3E46" w:rsidRPr="00F3226B" w:rsidRDefault="009F3E46" w:rsidP="0027668E">
            <w:pPr>
              <w:spacing w:line="66" w:lineRule="atLeast"/>
              <w:rPr>
                <w:sz w:val="24"/>
                <w:szCs w:val="24"/>
                <w:lang w:eastAsia="ru-RU"/>
              </w:rPr>
            </w:pPr>
            <w:r w:rsidRPr="00F3226B">
              <w:rPr>
                <w:color w:val="000000"/>
                <w:sz w:val="20"/>
                <w:szCs w:val="20"/>
                <w:lang w:eastAsia="ru-RU"/>
              </w:rPr>
              <w:t>Предназначен для более удобной работы с кабелем передачи данных (USB A- USB miniB). 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:rsidR="009F3E46" w:rsidRPr="009660FB" w:rsidRDefault="009F3E46" w:rsidP="00692637">
            <w:pPr>
              <w:pStyle w:val="TableParagraph"/>
              <w:rPr>
                <w:sz w:val="20"/>
                <w:szCs w:val="20"/>
              </w:rPr>
            </w:pPr>
            <w:r w:rsidRPr="009660FB">
              <w:rPr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9F3E46" w:rsidRPr="009660FB" w:rsidRDefault="009F3E46" w:rsidP="0069263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9F3E46" w:rsidRPr="009660FB" w:rsidRDefault="009F3E46" w:rsidP="0069263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06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9F3E46" w:rsidRPr="009660FB" w:rsidRDefault="009F3E46" w:rsidP="0069263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9F3E46" w:rsidRPr="009660FB" w:rsidRDefault="009F3E46" w:rsidP="0069263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1E54F8" w:rsidRPr="009660FB" w:rsidTr="001E54F8">
        <w:trPr>
          <w:trHeight w:val="66"/>
          <w:jc w:val="center"/>
        </w:trPr>
        <w:tc>
          <w:tcPr>
            <w:tcW w:w="130" w:type="pct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F3E46" w:rsidRPr="009660FB" w:rsidRDefault="009F3E46" w:rsidP="005B4AC8">
            <w:pPr>
              <w:spacing w:after="1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E46" w:rsidRPr="009660FB" w:rsidRDefault="009F3E46" w:rsidP="005B4AC8">
            <w:pPr>
              <w:spacing w:after="1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00"/>
          </w:tcPr>
          <w:p w:rsidR="009F3E46" w:rsidRPr="009660FB" w:rsidRDefault="009F3E46" w:rsidP="005B4AC8">
            <w:pPr>
              <w:pStyle w:val="TableParagraph"/>
              <w:spacing w:after="120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9660FB">
              <w:rPr>
                <w:sz w:val="20"/>
                <w:szCs w:val="20"/>
                <w:lang w:val="ru-RU"/>
              </w:rPr>
              <w:t>5.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00"/>
          </w:tcPr>
          <w:p w:rsidR="009F3E46" w:rsidRPr="009660FB" w:rsidRDefault="009F3E46" w:rsidP="009575F6">
            <w:pPr>
              <w:rPr>
                <w:sz w:val="20"/>
                <w:szCs w:val="20"/>
              </w:rPr>
            </w:pPr>
            <w:r w:rsidRPr="009660FB">
              <w:rPr>
                <w:sz w:val="20"/>
                <w:szCs w:val="20"/>
              </w:rPr>
              <w:t>Кабель передачи данных (USB A- USB miniB)</w:t>
            </w:r>
          </w:p>
        </w:tc>
        <w:tc>
          <w:tcPr>
            <w:tcW w:w="2052" w:type="pct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00"/>
          </w:tcPr>
          <w:p w:rsidR="009F3E46" w:rsidRPr="00F3226B" w:rsidRDefault="009F3E46" w:rsidP="0027668E">
            <w:pPr>
              <w:spacing w:line="66" w:lineRule="atLeast"/>
              <w:rPr>
                <w:sz w:val="24"/>
                <w:szCs w:val="24"/>
                <w:lang w:eastAsia="ru-RU"/>
              </w:rPr>
            </w:pPr>
            <w:r w:rsidRPr="00F3226B">
              <w:rPr>
                <w:color w:val="000000"/>
                <w:sz w:val="20"/>
                <w:szCs w:val="20"/>
                <w:lang w:eastAsia="ru-RU"/>
              </w:rPr>
              <w:t>Кабель передачи данных предназначен для регистрации нового пациента и последующей передачи данных с регистрирующего блока на ПК. 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:rsidR="009F3E46" w:rsidRPr="009660FB" w:rsidRDefault="009F3E46" w:rsidP="00692637">
            <w:pPr>
              <w:pStyle w:val="TableParagraph"/>
              <w:rPr>
                <w:sz w:val="20"/>
                <w:szCs w:val="20"/>
              </w:rPr>
            </w:pPr>
            <w:r w:rsidRPr="009660FB">
              <w:rPr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9F3E46" w:rsidRPr="009660FB" w:rsidRDefault="009F3E46" w:rsidP="0069263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9F3E46" w:rsidRPr="009660FB" w:rsidRDefault="009F3E46" w:rsidP="0069263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06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9F3E46" w:rsidRPr="009660FB" w:rsidRDefault="009F3E46" w:rsidP="0069263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9F3E46" w:rsidRPr="009660FB" w:rsidRDefault="009F3E46" w:rsidP="0069263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1E54F8" w:rsidRPr="009660FB" w:rsidTr="001E54F8">
        <w:trPr>
          <w:trHeight w:val="66"/>
          <w:jc w:val="center"/>
        </w:trPr>
        <w:tc>
          <w:tcPr>
            <w:tcW w:w="130" w:type="pct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F3E46" w:rsidRPr="009660FB" w:rsidRDefault="009F3E46" w:rsidP="005B4AC8">
            <w:pPr>
              <w:spacing w:after="1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E46" w:rsidRPr="009660FB" w:rsidRDefault="009F3E46" w:rsidP="005B4AC8">
            <w:pPr>
              <w:spacing w:after="1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00"/>
          </w:tcPr>
          <w:p w:rsidR="009F3E46" w:rsidRPr="009660FB" w:rsidRDefault="009F3E46" w:rsidP="005B4AC8">
            <w:pPr>
              <w:pStyle w:val="TableParagraph"/>
              <w:spacing w:after="120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9660FB">
              <w:rPr>
                <w:sz w:val="20"/>
                <w:szCs w:val="20"/>
                <w:lang w:val="ru-RU"/>
              </w:rPr>
              <w:t>6.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00"/>
          </w:tcPr>
          <w:p w:rsidR="009F3E46" w:rsidRPr="009660FB" w:rsidRDefault="009F3E46" w:rsidP="009575F6">
            <w:pPr>
              <w:rPr>
                <w:sz w:val="20"/>
                <w:szCs w:val="20"/>
              </w:rPr>
            </w:pPr>
            <w:r w:rsidRPr="009660FB">
              <w:rPr>
                <w:sz w:val="20"/>
                <w:szCs w:val="20"/>
              </w:rPr>
              <w:t>Сумка для регистрирующего блока EC-ABP V5, EC-3H/ABP V5</w:t>
            </w:r>
          </w:p>
        </w:tc>
        <w:tc>
          <w:tcPr>
            <w:tcW w:w="2052" w:type="pct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00"/>
          </w:tcPr>
          <w:p w:rsidR="009F3E46" w:rsidRPr="00FA5F34" w:rsidRDefault="009F3E46" w:rsidP="0027668E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Сумка (чехол) предназначен для удобства ношения прибора пациентом и для защиты его от внешних воздействий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:rsidR="009F3E46" w:rsidRPr="009660FB" w:rsidRDefault="009F3E46" w:rsidP="00692637">
            <w:pPr>
              <w:pStyle w:val="TableParagraph"/>
              <w:rPr>
                <w:sz w:val="20"/>
                <w:szCs w:val="20"/>
              </w:rPr>
            </w:pPr>
            <w:r w:rsidRPr="009660FB">
              <w:rPr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9F3E46" w:rsidRPr="009660FB" w:rsidRDefault="009F3E46" w:rsidP="0069263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9F3E46" w:rsidRPr="009660FB" w:rsidRDefault="009F3E46" w:rsidP="0069263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06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9F3E46" w:rsidRPr="009660FB" w:rsidRDefault="009F3E46" w:rsidP="0069263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9F3E46" w:rsidRPr="009660FB" w:rsidRDefault="009F3E46" w:rsidP="0069263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1E54F8" w:rsidRPr="009660FB" w:rsidTr="001E54F8">
        <w:trPr>
          <w:trHeight w:val="66"/>
          <w:jc w:val="center"/>
        </w:trPr>
        <w:tc>
          <w:tcPr>
            <w:tcW w:w="130" w:type="pct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F3E46" w:rsidRPr="009660FB" w:rsidRDefault="009F3E46" w:rsidP="005B4AC8">
            <w:pPr>
              <w:spacing w:after="1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E46" w:rsidRPr="009660FB" w:rsidRDefault="009F3E46" w:rsidP="005B4AC8">
            <w:pPr>
              <w:spacing w:after="1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00"/>
          </w:tcPr>
          <w:p w:rsidR="009F3E46" w:rsidRPr="009660FB" w:rsidRDefault="009F3E46" w:rsidP="005B4AC8">
            <w:pPr>
              <w:pStyle w:val="TableParagraph"/>
              <w:spacing w:after="120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9660FB">
              <w:rPr>
                <w:sz w:val="20"/>
                <w:szCs w:val="20"/>
                <w:lang w:val="ru-RU"/>
              </w:rPr>
              <w:t>7.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00"/>
          </w:tcPr>
          <w:p w:rsidR="009F3E46" w:rsidRPr="009660FB" w:rsidRDefault="009F3E46" w:rsidP="009575F6">
            <w:pPr>
              <w:rPr>
                <w:sz w:val="20"/>
                <w:szCs w:val="20"/>
              </w:rPr>
            </w:pPr>
            <w:r w:rsidRPr="009660FB">
              <w:rPr>
                <w:sz w:val="20"/>
                <w:szCs w:val="20"/>
              </w:rPr>
              <w:t>Зарядное устройство MAXI</w:t>
            </w:r>
          </w:p>
        </w:tc>
        <w:tc>
          <w:tcPr>
            <w:tcW w:w="2052" w:type="pct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00"/>
          </w:tcPr>
          <w:p w:rsidR="009F3E46" w:rsidRPr="00F3226B" w:rsidRDefault="009F3E46" w:rsidP="0027668E">
            <w:pPr>
              <w:spacing w:line="66" w:lineRule="atLeast"/>
              <w:rPr>
                <w:sz w:val="24"/>
                <w:szCs w:val="24"/>
                <w:lang w:eastAsia="ru-RU"/>
              </w:rPr>
            </w:pPr>
            <w:r w:rsidRPr="00F3226B">
              <w:rPr>
                <w:color w:val="000000"/>
                <w:sz w:val="20"/>
                <w:szCs w:val="20"/>
                <w:lang w:eastAsia="ru-RU"/>
              </w:rPr>
              <w:t>Предназначено для зарядки аккумуляторных батареи 1.2В (AA). 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:rsidR="009F3E46" w:rsidRPr="009660FB" w:rsidRDefault="009F3E46" w:rsidP="00692637">
            <w:pPr>
              <w:pStyle w:val="TableParagraph"/>
              <w:rPr>
                <w:sz w:val="20"/>
                <w:szCs w:val="20"/>
              </w:rPr>
            </w:pPr>
            <w:r w:rsidRPr="009660FB">
              <w:rPr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9F3E46" w:rsidRPr="009660FB" w:rsidRDefault="009F3E46" w:rsidP="0069263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9F3E46" w:rsidRPr="009660FB" w:rsidRDefault="009F3E46" w:rsidP="0069263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06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9F3E46" w:rsidRPr="009660FB" w:rsidRDefault="009F3E46" w:rsidP="0069263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9F3E46" w:rsidRPr="009660FB" w:rsidRDefault="009F3E46" w:rsidP="0069263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1E54F8" w:rsidRPr="009660FB" w:rsidTr="001E54F8">
        <w:trPr>
          <w:trHeight w:val="66"/>
          <w:jc w:val="center"/>
        </w:trPr>
        <w:tc>
          <w:tcPr>
            <w:tcW w:w="130" w:type="pct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F3E46" w:rsidRPr="009660FB" w:rsidRDefault="009F3E46" w:rsidP="005B4AC8">
            <w:pPr>
              <w:spacing w:after="1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E46" w:rsidRPr="009660FB" w:rsidRDefault="009F3E46" w:rsidP="005B4AC8">
            <w:pPr>
              <w:spacing w:after="1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00"/>
          </w:tcPr>
          <w:p w:rsidR="009F3E46" w:rsidRPr="009660FB" w:rsidRDefault="009F3E46" w:rsidP="005B4AC8">
            <w:pPr>
              <w:pStyle w:val="TableParagraph"/>
              <w:spacing w:after="120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9660FB">
              <w:rPr>
                <w:sz w:val="20"/>
                <w:szCs w:val="20"/>
                <w:lang w:val="ru-RU"/>
              </w:rPr>
              <w:t>8.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00"/>
          </w:tcPr>
          <w:p w:rsidR="009F3E46" w:rsidRPr="009660FB" w:rsidRDefault="009F3E46" w:rsidP="009A55DB">
            <w:pPr>
              <w:rPr>
                <w:sz w:val="20"/>
                <w:szCs w:val="20"/>
              </w:rPr>
            </w:pPr>
            <w:r w:rsidRPr="009660FB">
              <w:rPr>
                <w:sz w:val="20"/>
                <w:szCs w:val="20"/>
              </w:rPr>
              <w:t>Манжета для измерения АД взрослая малая (17-25см)</w:t>
            </w:r>
          </w:p>
        </w:tc>
        <w:tc>
          <w:tcPr>
            <w:tcW w:w="2052" w:type="pct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00"/>
          </w:tcPr>
          <w:p w:rsidR="009F3E46" w:rsidRPr="00F3226B" w:rsidRDefault="009F3E46" w:rsidP="009A55DB">
            <w:pPr>
              <w:spacing w:line="66" w:lineRule="atLeast"/>
              <w:rPr>
                <w:sz w:val="24"/>
                <w:szCs w:val="24"/>
                <w:lang w:eastAsia="ru-RU"/>
              </w:rPr>
            </w:pPr>
            <w:r w:rsidRPr="00F3226B">
              <w:rPr>
                <w:color w:val="000000"/>
                <w:sz w:val="20"/>
                <w:szCs w:val="20"/>
                <w:lang w:eastAsia="ru-RU"/>
              </w:rPr>
              <w:t>Манжета взрослая плечевая, размер не более 17-25 см. Подлежит очистке салфетками с дезинфицирующим или чистящим средством (не агрессивным) при температуре не выше 30° С.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:rsidR="009F3E46" w:rsidRPr="009660FB" w:rsidRDefault="009F3E46" w:rsidP="009A55DB">
            <w:pPr>
              <w:pStyle w:val="TableParagraph"/>
              <w:rPr>
                <w:sz w:val="20"/>
                <w:szCs w:val="20"/>
              </w:rPr>
            </w:pPr>
            <w:r w:rsidRPr="009660FB">
              <w:rPr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9F3E46" w:rsidRPr="009660FB" w:rsidRDefault="009F3E46" w:rsidP="009A55D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9F3E46" w:rsidRPr="009660FB" w:rsidRDefault="009F3E46" w:rsidP="009A55D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06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9F3E46" w:rsidRPr="009660FB" w:rsidRDefault="009F3E46" w:rsidP="009A55D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9F3E46" w:rsidRPr="009660FB" w:rsidRDefault="009F3E46" w:rsidP="009A55D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1E54F8" w:rsidRPr="009660FB" w:rsidTr="001E54F8">
        <w:trPr>
          <w:trHeight w:val="66"/>
          <w:jc w:val="center"/>
        </w:trPr>
        <w:tc>
          <w:tcPr>
            <w:tcW w:w="130" w:type="pct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F3E46" w:rsidRPr="009660FB" w:rsidRDefault="009F3E46" w:rsidP="005B4AC8">
            <w:pPr>
              <w:spacing w:after="1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E46" w:rsidRPr="009660FB" w:rsidRDefault="009F3E46" w:rsidP="005B4AC8">
            <w:pPr>
              <w:spacing w:after="1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00"/>
          </w:tcPr>
          <w:p w:rsidR="009F3E46" w:rsidRPr="009660FB" w:rsidRDefault="009F3E46" w:rsidP="005B4AC8">
            <w:pPr>
              <w:pStyle w:val="TableParagraph"/>
              <w:spacing w:after="120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9660FB">
              <w:rPr>
                <w:sz w:val="20"/>
                <w:szCs w:val="20"/>
                <w:lang w:val="ru-RU"/>
              </w:rPr>
              <w:t>9.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00"/>
          </w:tcPr>
          <w:p w:rsidR="009F3E46" w:rsidRPr="009660FB" w:rsidRDefault="009F3E46" w:rsidP="009A55DB">
            <w:pPr>
              <w:rPr>
                <w:sz w:val="20"/>
                <w:szCs w:val="20"/>
              </w:rPr>
            </w:pPr>
            <w:r w:rsidRPr="009660FB">
              <w:rPr>
                <w:sz w:val="20"/>
                <w:szCs w:val="20"/>
              </w:rPr>
              <w:t>Ремень на пояс</w:t>
            </w:r>
          </w:p>
        </w:tc>
        <w:tc>
          <w:tcPr>
            <w:tcW w:w="2052" w:type="pct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00"/>
          </w:tcPr>
          <w:p w:rsidR="009F3E46" w:rsidRPr="00F3226B" w:rsidRDefault="009F3E46" w:rsidP="003B0B10">
            <w:pPr>
              <w:spacing w:line="66" w:lineRule="atLeast"/>
              <w:rPr>
                <w:sz w:val="24"/>
                <w:szCs w:val="24"/>
                <w:lang w:eastAsia="ru-RU"/>
              </w:rPr>
            </w:pPr>
            <w:r w:rsidRPr="00F3226B">
              <w:rPr>
                <w:color w:val="000000"/>
                <w:sz w:val="20"/>
                <w:szCs w:val="20"/>
                <w:lang w:eastAsia="ru-RU"/>
              </w:rPr>
              <w:t>Предназначен для крепления чехла с регистрирующим блоком. 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:rsidR="009F3E46" w:rsidRPr="009660FB" w:rsidRDefault="009F3E46" w:rsidP="009A55DB">
            <w:pPr>
              <w:pStyle w:val="TableParagraph"/>
              <w:rPr>
                <w:sz w:val="20"/>
                <w:szCs w:val="20"/>
              </w:rPr>
            </w:pPr>
            <w:r w:rsidRPr="009660FB">
              <w:rPr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9F3E46" w:rsidRPr="009660FB" w:rsidRDefault="009F3E46" w:rsidP="009A55D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9F3E46" w:rsidRPr="009660FB" w:rsidRDefault="009F3E46" w:rsidP="009A55D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06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9F3E46" w:rsidRPr="009660FB" w:rsidRDefault="009F3E46" w:rsidP="009A55D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9F3E46" w:rsidRPr="009660FB" w:rsidRDefault="009F3E46" w:rsidP="009A55D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1E54F8" w:rsidRPr="009660FB" w:rsidTr="001E54F8">
        <w:trPr>
          <w:trHeight w:val="66"/>
          <w:jc w:val="center"/>
        </w:trPr>
        <w:tc>
          <w:tcPr>
            <w:tcW w:w="130" w:type="pct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F3E46" w:rsidRPr="009660FB" w:rsidRDefault="009F3E46" w:rsidP="005B4AC8">
            <w:pPr>
              <w:spacing w:after="1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E46" w:rsidRPr="009660FB" w:rsidRDefault="009F3E46" w:rsidP="005B4AC8">
            <w:pPr>
              <w:spacing w:after="1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00"/>
          </w:tcPr>
          <w:p w:rsidR="009F3E46" w:rsidRPr="009660FB" w:rsidRDefault="009F3E46" w:rsidP="005B4AC8">
            <w:pPr>
              <w:pStyle w:val="TableParagraph"/>
              <w:spacing w:after="120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9660FB">
              <w:rPr>
                <w:sz w:val="20"/>
                <w:szCs w:val="20"/>
                <w:lang w:val="ru-RU"/>
              </w:rPr>
              <w:t>10.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00"/>
          </w:tcPr>
          <w:p w:rsidR="009F3E46" w:rsidRPr="009660FB" w:rsidRDefault="009F3E46" w:rsidP="009A55DB">
            <w:pPr>
              <w:rPr>
                <w:sz w:val="20"/>
                <w:szCs w:val="20"/>
              </w:rPr>
            </w:pPr>
            <w:r w:rsidRPr="009660FB">
              <w:rPr>
                <w:sz w:val="20"/>
                <w:szCs w:val="20"/>
              </w:rPr>
              <w:t xml:space="preserve">Руководство пользователя на </w:t>
            </w:r>
            <w:r w:rsidRPr="009660FB">
              <w:rPr>
                <w:sz w:val="20"/>
                <w:szCs w:val="20"/>
              </w:rPr>
              <w:lastRenderedPageBreak/>
              <w:t>регистрирующий блок АД</w:t>
            </w:r>
          </w:p>
        </w:tc>
        <w:tc>
          <w:tcPr>
            <w:tcW w:w="2052" w:type="pct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00"/>
          </w:tcPr>
          <w:p w:rsidR="009F3E46" w:rsidRPr="00F3226B" w:rsidRDefault="009F3E46" w:rsidP="009A55DB">
            <w:pPr>
              <w:spacing w:line="66" w:lineRule="atLeast"/>
              <w:rPr>
                <w:sz w:val="24"/>
                <w:szCs w:val="24"/>
                <w:lang w:eastAsia="ru-RU"/>
              </w:rPr>
            </w:pPr>
            <w:r w:rsidRPr="00F3226B">
              <w:rPr>
                <w:color w:val="000000"/>
                <w:sz w:val="20"/>
                <w:szCs w:val="20"/>
                <w:lang w:eastAsia="ru-RU"/>
              </w:rPr>
              <w:lastRenderedPageBreak/>
              <w:t>Содержит необходимую для пользователя информацию по использованию прибора. 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:rsidR="009F3E46" w:rsidRPr="009660FB" w:rsidRDefault="009F3E46" w:rsidP="009A55DB">
            <w:pPr>
              <w:pStyle w:val="TableParagraph"/>
              <w:rPr>
                <w:sz w:val="20"/>
                <w:szCs w:val="20"/>
              </w:rPr>
            </w:pPr>
            <w:r w:rsidRPr="009660FB">
              <w:rPr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9F3E46" w:rsidRPr="009660FB" w:rsidRDefault="009F3E46" w:rsidP="009A55D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9F3E46" w:rsidRPr="009660FB" w:rsidRDefault="009F3E46" w:rsidP="009A55D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06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9F3E46" w:rsidRPr="009660FB" w:rsidRDefault="009F3E46" w:rsidP="009A55D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9F3E46" w:rsidRPr="009660FB" w:rsidRDefault="009F3E46" w:rsidP="009A55D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1E54F8" w:rsidRPr="009660FB" w:rsidTr="001E54F8">
        <w:trPr>
          <w:trHeight w:val="66"/>
          <w:jc w:val="center"/>
        </w:trPr>
        <w:tc>
          <w:tcPr>
            <w:tcW w:w="130" w:type="pct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F3E46" w:rsidRPr="009660FB" w:rsidRDefault="009F3E46" w:rsidP="005B4AC8">
            <w:pPr>
              <w:spacing w:after="1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E46" w:rsidRPr="009660FB" w:rsidRDefault="009F3E46" w:rsidP="005B4AC8">
            <w:pPr>
              <w:spacing w:after="1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00"/>
          </w:tcPr>
          <w:p w:rsidR="009F3E46" w:rsidRPr="009660FB" w:rsidRDefault="009F3E46" w:rsidP="005B4AC8">
            <w:pPr>
              <w:pStyle w:val="TableParagraph"/>
              <w:spacing w:after="120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9660FB">
              <w:rPr>
                <w:sz w:val="20"/>
                <w:szCs w:val="20"/>
                <w:lang w:val="ru-RU"/>
              </w:rPr>
              <w:t>11.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00"/>
          </w:tcPr>
          <w:p w:rsidR="009F3E46" w:rsidRPr="009660FB" w:rsidRDefault="009F3E46" w:rsidP="009A55DB">
            <w:pPr>
              <w:rPr>
                <w:sz w:val="20"/>
                <w:szCs w:val="20"/>
              </w:rPr>
            </w:pPr>
            <w:r w:rsidRPr="009660FB">
              <w:rPr>
                <w:sz w:val="20"/>
                <w:szCs w:val="20"/>
              </w:rPr>
              <w:t>Руководство по установке и обновлению</w:t>
            </w:r>
          </w:p>
        </w:tc>
        <w:tc>
          <w:tcPr>
            <w:tcW w:w="2052" w:type="pct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00"/>
          </w:tcPr>
          <w:p w:rsidR="009F3E46" w:rsidRPr="00F3226B" w:rsidRDefault="009F3E46" w:rsidP="009A55DB">
            <w:pPr>
              <w:spacing w:line="170" w:lineRule="atLeast"/>
              <w:rPr>
                <w:sz w:val="24"/>
                <w:szCs w:val="24"/>
                <w:lang w:eastAsia="ru-RU"/>
              </w:rPr>
            </w:pPr>
            <w:r w:rsidRPr="00F3226B">
              <w:rPr>
                <w:color w:val="000000"/>
                <w:sz w:val="20"/>
                <w:szCs w:val="20"/>
                <w:lang w:eastAsia="ru-RU"/>
              </w:rPr>
              <w:t>Описывает порядок действий по установке и обновлению программного обеспече</w:t>
            </w:r>
            <w:proofErr w:type="spellStart"/>
            <w:r>
              <w:rPr>
                <w:color w:val="000000"/>
                <w:sz w:val="20"/>
                <w:szCs w:val="20"/>
                <w:lang w:val="ru-RU" w:eastAsia="ru-RU"/>
              </w:rPr>
              <w:t>н</w:t>
            </w:r>
            <w:proofErr w:type="spellEnd"/>
            <w:r w:rsidRPr="00F3226B">
              <w:rPr>
                <w:color w:val="000000"/>
                <w:sz w:val="20"/>
                <w:szCs w:val="20"/>
                <w:lang w:eastAsia="ru-RU"/>
              </w:rPr>
              <w:t>ия. 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:rsidR="009F3E46" w:rsidRPr="009660FB" w:rsidRDefault="009F3E46" w:rsidP="009A55DB">
            <w:pPr>
              <w:pStyle w:val="TableParagraph"/>
              <w:rPr>
                <w:sz w:val="20"/>
                <w:szCs w:val="20"/>
              </w:rPr>
            </w:pPr>
            <w:r w:rsidRPr="009660FB">
              <w:rPr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9F3E46" w:rsidRPr="009660FB" w:rsidRDefault="009F3E46" w:rsidP="009A55D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9F3E46" w:rsidRPr="009660FB" w:rsidRDefault="009F3E46" w:rsidP="009A55D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06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9F3E46" w:rsidRPr="009660FB" w:rsidRDefault="009F3E46" w:rsidP="009A55D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9F3E46" w:rsidRPr="009660FB" w:rsidRDefault="009F3E46" w:rsidP="009A55D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1E54F8" w:rsidRPr="009660FB" w:rsidTr="001E54F8">
        <w:trPr>
          <w:trHeight w:val="531"/>
          <w:jc w:val="center"/>
        </w:trPr>
        <w:tc>
          <w:tcPr>
            <w:tcW w:w="130" w:type="pct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F3E46" w:rsidRPr="009660FB" w:rsidRDefault="009F3E46" w:rsidP="005B4AC8">
            <w:pPr>
              <w:spacing w:after="1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E46" w:rsidRPr="009660FB" w:rsidRDefault="009F3E46" w:rsidP="005B4AC8">
            <w:pPr>
              <w:spacing w:after="1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  <w:shd w:val="clear" w:color="auto" w:fill="FFFF00"/>
          </w:tcPr>
          <w:p w:rsidR="009F3E46" w:rsidRPr="009660FB" w:rsidRDefault="009F3E46" w:rsidP="005B4AC8">
            <w:pPr>
              <w:pStyle w:val="TableParagraph"/>
              <w:spacing w:after="120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9660FB">
              <w:rPr>
                <w:sz w:val="20"/>
                <w:szCs w:val="20"/>
                <w:lang w:val="ru-RU"/>
              </w:rPr>
              <w:t>12.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  <w:shd w:val="clear" w:color="auto" w:fill="FFFF00"/>
          </w:tcPr>
          <w:p w:rsidR="009F3E46" w:rsidRPr="00A66C7F" w:rsidRDefault="009F3E46" w:rsidP="009A55DB">
            <w:pPr>
              <w:rPr>
                <w:sz w:val="20"/>
                <w:szCs w:val="20"/>
                <w:lang w:val="ru-RU"/>
              </w:rPr>
            </w:pPr>
            <w:r w:rsidRPr="00A66C7F">
              <w:rPr>
                <w:sz w:val="20"/>
                <w:szCs w:val="20"/>
                <w:lang w:val="ru-RU"/>
              </w:rPr>
              <w:t>Кейс для регистрирующих систем</w:t>
            </w:r>
          </w:p>
        </w:tc>
        <w:tc>
          <w:tcPr>
            <w:tcW w:w="2052" w:type="pct"/>
            <w:gridSpan w:val="2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  <w:shd w:val="clear" w:color="auto" w:fill="FFFF00"/>
          </w:tcPr>
          <w:p w:rsidR="009F3E46" w:rsidRPr="00EE6D7D" w:rsidRDefault="009F3E46" w:rsidP="009A55DB">
            <w:pPr>
              <w:spacing w:line="170" w:lineRule="atLeast"/>
              <w:rPr>
                <w:color w:val="000000"/>
                <w:sz w:val="20"/>
                <w:szCs w:val="20"/>
                <w:lang w:val="ru-RU" w:eastAsia="ru-RU"/>
              </w:rPr>
            </w:pPr>
            <w:r w:rsidRPr="00F3226B">
              <w:rPr>
                <w:color w:val="000000"/>
                <w:sz w:val="20"/>
                <w:szCs w:val="20"/>
                <w:lang w:eastAsia="ru-RU"/>
              </w:rPr>
              <w:t>Используется для хранения и транспортировки Системы мониторирования артериального давления</w:t>
            </w:r>
            <w:r>
              <w:rPr>
                <w:sz w:val="20"/>
                <w:szCs w:val="20"/>
                <w:lang w:val="ru-RU"/>
              </w:rPr>
              <w:t>, благодаря прочному корпусу и поролоновому внутреннему покрытию высокоэффективно защищает прибор от повреждений при транспортировке.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2" w:space="0" w:color="000000"/>
              <w:right w:val="single" w:sz="4" w:space="0" w:color="000000"/>
            </w:tcBorders>
            <w:shd w:val="clear" w:color="auto" w:fill="FFFF00"/>
          </w:tcPr>
          <w:p w:rsidR="009F3E46" w:rsidRPr="009660FB" w:rsidRDefault="009F3E46" w:rsidP="009A55DB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9660FB">
              <w:rPr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2" w:space="0" w:color="000000"/>
              <w:right w:val="single" w:sz="4" w:space="0" w:color="000000"/>
            </w:tcBorders>
          </w:tcPr>
          <w:p w:rsidR="009F3E46" w:rsidRPr="009660FB" w:rsidRDefault="009F3E46" w:rsidP="009A55D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2" w:space="0" w:color="000000"/>
              <w:right w:val="single" w:sz="4" w:space="0" w:color="000000"/>
            </w:tcBorders>
          </w:tcPr>
          <w:p w:rsidR="009F3E46" w:rsidRPr="009660FB" w:rsidRDefault="009F3E46" w:rsidP="009A55D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06" w:type="pct"/>
            <w:tcBorders>
              <w:top w:val="single" w:sz="6" w:space="0" w:color="000000"/>
              <w:left w:val="single" w:sz="2" w:space="0" w:color="000000"/>
              <w:right w:val="single" w:sz="4" w:space="0" w:color="000000"/>
            </w:tcBorders>
          </w:tcPr>
          <w:p w:rsidR="009F3E46" w:rsidRPr="009660FB" w:rsidRDefault="009F3E46" w:rsidP="009A55D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2" w:space="0" w:color="000000"/>
              <w:right w:val="single" w:sz="4" w:space="0" w:color="000000"/>
            </w:tcBorders>
          </w:tcPr>
          <w:p w:rsidR="009F3E46" w:rsidRPr="009660FB" w:rsidRDefault="009F3E46" w:rsidP="009A55D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9F3E46" w:rsidRPr="009660FB" w:rsidTr="001E54F8">
        <w:trPr>
          <w:trHeight w:val="292"/>
          <w:jc w:val="center"/>
        </w:trPr>
        <w:tc>
          <w:tcPr>
            <w:tcW w:w="130" w:type="pct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F3E46" w:rsidRPr="009660FB" w:rsidRDefault="009F3E46" w:rsidP="005B4AC8">
            <w:pPr>
              <w:spacing w:after="1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E46" w:rsidRPr="009660FB" w:rsidRDefault="009F3E46" w:rsidP="005B4AC8">
            <w:pPr>
              <w:spacing w:after="1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895" w:type="pct"/>
            <w:gridSpan w:val="5"/>
            <w:tcBorders>
              <w:left w:val="single" w:sz="6" w:space="0" w:color="000000"/>
              <w:right w:val="single" w:sz="4" w:space="0" w:color="000000"/>
            </w:tcBorders>
            <w:shd w:val="clear" w:color="auto" w:fill="FFFF00"/>
          </w:tcPr>
          <w:p w:rsidR="009F3E46" w:rsidRPr="009660FB" w:rsidRDefault="009F3E46" w:rsidP="005B4AC8">
            <w:pPr>
              <w:pStyle w:val="TableParagraph"/>
              <w:spacing w:after="120"/>
              <w:contextualSpacing/>
              <w:jc w:val="both"/>
              <w:rPr>
                <w:i/>
                <w:sz w:val="20"/>
                <w:szCs w:val="20"/>
              </w:rPr>
            </w:pPr>
            <w:r w:rsidRPr="009660FB">
              <w:rPr>
                <w:i/>
                <w:sz w:val="20"/>
                <w:szCs w:val="20"/>
              </w:rPr>
              <w:t>Расходные материалы и изнашиваемые узлы:</w:t>
            </w:r>
          </w:p>
        </w:tc>
        <w:tc>
          <w:tcPr>
            <w:tcW w:w="339" w:type="pct"/>
            <w:tcBorders>
              <w:left w:val="single" w:sz="6" w:space="0" w:color="000000"/>
              <w:right w:val="single" w:sz="4" w:space="0" w:color="000000"/>
            </w:tcBorders>
          </w:tcPr>
          <w:p w:rsidR="009F3E46" w:rsidRPr="009660FB" w:rsidRDefault="009F3E46" w:rsidP="005B4AC8">
            <w:pPr>
              <w:pStyle w:val="TableParagraph"/>
              <w:spacing w:after="120"/>
              <w:contextualSpacing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81" w:type="pct"/>
            <w:tcBorders>
              <w:left w:val="single" w:sz="6" w:space="0" w:color="000000"/>
              <w:right w:val="single" w:sz="4" w:space="0" w:color="000000"/>
            </w:tcBorders>
          </w:tcPr>
          <w:p w:rsidR="009F3E46" w:rsidRPr="009660FB" w:rsidRDefault="009F3E46" w:rsidP="005B4AC8">
            <w:pPr>
              <w:pStyle w:val="TableParagraph"/>
              <w:spacing w:after="120"/>
              <w:contextualSpacing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06" w:type="pct"/>
            <w:tcBorders>
              <w:left w:val="single" w:sz="6" w:space="0" w:color="000000"/>
              <w:right w:val="single" w:sz="4" w:space="0" w:color="000000"/>
            </w:tcBorders>
          </w:tcPr>
          <w:p w:rsidR="009F3E46" w:rsidRPr="009660FB" w:rsidRDefault="009F3E46" w:rsidP="005B4AC8">
            <w:pPr>
              <w:pStyle w:val="TableParagraph"/>
              <w:spacing w:after="120"/>
              <w:contextualSpacing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6" w:space="0" w:color="000000"/>
              <w:right w:val="single" w:sz="4" w:space="0" w:color="000000"/>
            </w:tcBorders>
          </w:tcPr>
          <w:p w:rsidR="009F3E46" w:rsidRPr="009660FB" w:rsidRDefault="009F3E46" w:rsidP="005B4AC8">
            <w:pPr>
              <w:pStyle w:val="TableParagraph"/>
              <w:spacing w:after="120"/>
              <w:contextualSpacing/>
              <w:jc w:val="both"/>
              <w:rPr>
                <w:i/>
                <w:sz w:val="20"/>
                <w:szCs w:val="20"/>
              </w:rPr>
            </w:pPr>
          </w:p>
        </w:tc>
      </w:tr>
      <w:tr w:rsidR="001E54F8" w:rsidRPr="009660FB" w:rsidTr="001E54F8">
        <w:trPr>
          <w:trHeight w:val="397"/>
          <w:jc w:val="center"/>
        </w:trPr>
        <w:tc>
          <w:tcPr>
            <w:tcW w:w="130" w:type="pct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F3E46" w:rsidRPr="009660FB" w:rsidRDefault="009F3E46" w:rsidP="005B4AC8">
            <w:pPr>
              <w:spacing w:after="1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E46" w:rsidRPr="009660FB" w:rsidRDefault="009F3E46" w:rsidP="005B4AC8">
            <w:pPr>
              <w:spacing w:after="1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6" w:space="0" w:color="000000"/>
              <w:right w:val="single" w:sz="2" w:space="0" w:color="000000"/>
            </w:tcBorders>
            <w:shd w:val="clear" w:color="auto" w:fill="FFFF00"/>
          </w:tcPr>
          <w:p w:rsidR="009F3E46" w:rsidRPr="009660FB" w:rsidRDefault="009F3E46" w:rsidP="005B4AC8">
            <w:pPr>
              <w:pStyle w:val="TableParagraph"/>
              <w:spacing w:after="120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9660FB">
              <w:rPr>
                <w:sz w:val="20"/>
                <w:szCs w:val="20"/>
                <w:lang w:val="ru-RU"/>
              </w:rPr>
              <w:t>13.</w:t>
            </w:r>
          </w:p>
        </w:tc>
        <w:tc>
          <w:tcPr>
            <w:tcW w:w="518" w:type="pct"/>
            <w:tcBorders>
              <w:left w:val="single" w:sz="2" w:space="0" w:color="000000"/>
              <w:right w:val="single" w:sz="2" w:space="0" w:color="000000"/>
            </w:tcBorders>
            <w:shd w:val="clear" w:color="auto" w:fill="FFFF00"/>
          </w:tcPr>
          <w:p w:rsidR="009F3E46" w:rsidRPr="009660FB" w:rsidRDefault="009F3E46" w:rsidP="009575F6">
            <w:pPr>
              <w:pStyle w:val="TableParagraph"/>
              <w:rPr>
                <w:sz w:val="20"/>
                <w:szCs w:val="20"/>
              </w:rPr>
            </w:pPr>
            <w:r w:rsidRPr="009660FB">
              <w:rPr>
                <w:sz w:val="20"/>
                <w:szCs w:val="20"/>
              </w:rPr>
              <w:t>Аккумуляторные батареи 1.2В (AA)</w:t>
            </w:r>
          </w:p>
        </w:tc>
        <w:tc>
          <w:tcPr>
            <w:tcW w:w="2052" w:type="pct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00"/>
          </w:tcPr>
          <w:p w:rsidR="009F3E46" w:rsidRPr="009660FB" w:rsidRDefault="009F3E46" w:rsidP="00F117D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9660FB">
              <w:rPr>
                <w:sz w:val="20"/>
                <w:szCs w:val="20"/>
              </w:rPr>
              <w:t xml:space="preserve">Аккумуляторные </w:t>
            </w:r>
            <w:r w:rsidRPr="009660FB">
              <w:rPr>
                <w:sz w:val="20"/>
                <w:szCs w:val="20"/>
                <w:lang w:val="ru-RU"/>
              </w:rPr>
              <w:t xml:space="preserve">перезаряжаемые </w:t>
            </w:r>
            <w:r w:rsidRPr="009660FB">
              <w:rPr>
                <w:sz w:val="20"/>
                <w:szCs w:val="20"/>
              </w:rPr>
              <w:t>батареи 1.2В (AA)</w:t>
            </w:r>
            <w:r w:rsidRPr="009660FB">
              <w:rPr>
                <w:sz w:val="20"/>
                <w:szCs w:val="20"/>
                <w:lang w:val="ru-RU"/>
              </w:rPr>
              <w:t xml:space="preserve"> емкостью не менее 2500 </w:t>
            </w:r>
            <w:r w:rsidRPr="009660FB">
              <w:rPr>
                <w:sz w:val="20"/>
                <w:szCs w:val="20"/>
                <w:lang w:bidi="en-US"/>
              </w:rPr>
              <w:t>мАч</w:t>
            </w:r>
          </w:p>
        </w:tc>
        <w:tc>
          <w:tcPr>
            <w:tcW w:w="198" w:type="pct"/>
            <w:tcBorders>
              <w:left w:val="single" w:sz="2" w:space="0" w:color="000000"/>
              <w:right w:val="single" w:sz="4" w:space="0" w:color="000000"/>
            </w:tcBorders>
            <w:shd w:val="clear" w:color="auto" w:fill="FFFF00"/>
          </w:tcPr>
          <w:p w:rsidR="009F3E46" w:rsidRPr="009660FB" w:rsidRDefault="009F3E46" w:rsidP="005B4AC8">
            <w:pPr>
              <w:pStyle w:val="TableParagraph"/>
              <w:spacing w:after="120"/>
              <w:contextualSpacing/>
              <w:jc w:val="both"/>
              <w:rPr>
                <w:sz w:val="20"/>
                <w:szCs w:val="20"/>
              </w:rPr>
            </w:pPr>
            <w:r w:rsidRPr="009660FB">
              <w:rPr>
                <w:sz w:val="20"/>
                <w:szCs w:val="20"/>
                <w:lang w:val="ru-RU"/>
              </w:rPr>
              <w:t>4 шт.</w:t>
            </w:r>
          </w:p>
        </w:tc>
        <w:tc>
          <w:tcPr>
            <w:tcW w:w="339" w:type="pct"/>
            <w:tcBorders>
              <w:left w:val="single" w:sz="2" w:space="0" w:color="000000"/>
              <w:right w:val="single" w:sz="4" w:space="0" w:color="000000"/>
            </w:tcBorders>
          </w:tcPr>
          <w:p w:rsidR="009F3E46" w:rsidRPr="009660FB" w:rsidRDefault="009F3E46" w:rsidP="005B4AC8">
            <w:pPr>
              <w:pStyle w:val="TableParagraph"/>
              <w:spacing w:after="120"/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81" w:type="pct"/>
            <w:tcBorders>
              <w:left w:val="single" w:sz="2" w:space="0" w:color="000000"/>
              <w:right w:val="single" w:sz="4" w:space="0" w:color="000000"/>
            </w:tcBorders>
          </w:tcPr>
          <w:p w:rsidR="009F3E46" w:rsidRPr="009660FB" w:rsidRDefault="009F3E46" w:rsidP="005B4AC8">
            <w:pPr>
              <w:pStyle w:val="TableParagraph"/>
              <w:spacing w:after="120"/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06" w:type="pct"/>
            <w:tcBorders>
              <w:left w:val="single" w:sz="2" w:space="0" w:color="000000"/>
              <w:right w:val="single" w:sz="4" w:space="0" w:color="000000"/>
            </w:tcBorders>
          </w:tcPr>
          <w:p w:rsidR="009F3E46" w:rsidRPr="009660FB" w:rsidRDefault="009F3E46" w:rsidP="005B4AC8">
            <w:pPr>
              <w:pStyle w:val="TableParagraph"/>
              <w:spacing w:after="120"/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50" w:type="pct"/>
            <w:tcBorders>
              <w:left w:val="single" w:sz="2" w:space="0" w:color="000000"/>
              <w:right w:val="single" w:sz="4" w:space="0" w:color="000000"/>
            </w:tcBorders>
          </w:tcPr>
          <w:p w:rsidR="009F3E46" w:rsidRPr="009660FB" w:rsidRDefault="009F3E46" w:rsidP="005B4AC8">
            <w:pPr>
              <w:pStyle w:val="TableParagraph"/>
              <w:spacing w:after="120"/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1E54F8" w:rsidRPr="009660FB" w:rsidTr="001E54F8">
        <w:trPr>
          <w:trHeight w:val="303"/>
          <w:jc w:val="center"/>
        </w:trPr>
        <w:tc>
          <w:tcPr>
            <w:tcW w:w="1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F3E46" w:rsidRPr="009660FB" w:rsidRDefault="009F3E46" w:rsidP="005B4AC8">
            <w:pPr>
              <w:pStyle w:val="TableParagraph"/>
              <w:spacing w:after="120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E46" w:rsidRPr="009660FB" w:rsidRDefault="009F3E46" w:rsidP="005B4AC8">
            <w:pPr>
              <w:pStyle w:val="TableParagraph"/>
              <w:spacing w:after="120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00"/>
          </w:tcPr>
          <w:p w:rsidR="009F3E46" w:rsidRPr="009F3E46" w:rsidRDefault="009F3E46" w:rsidP="001235E3">
            <w:pPr>
              <w:pStyle w:val="TableParagraph"/>
              <w:spacing w:after="120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9F3E46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52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00"/>
          </w:tcPr>
          <w:p w:rsidR="009F3E46" w:rsidRPr="009F3E46" w:rsidRDefault="009F3E46" w:rsidP="001235E3">
            <w:pPr>
              <w:pStyle w:val="TableParagraph"/>
              <w:spacing w:after="120"/>
              <w:contextualSpacing/>
              <w:jc w:val="both"/>
              <w:rPr>
                <w:sz w:val="20"/>
                <w:szCs w:val="20"/>
              </w:rPr>
            </w:pPr>
            <w:r w:rsidRPr="009F3E46">
              <w:rPr>
                <w:sz w:val="20"/>
                <w:szCs w:val="20"/>
              </w:rPr>
              <w:t>Требования к условиям эксплуатации</w:t>
            </w:r>
          </w:p>
        </w:tc>
        <w:tc>
          <w:tcPr>
            <w:tcW w:w="22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:rsidR="009F3E46" w:rsidRPr="009F3E46" w:rsidRDefault="009F3E46" w:rsidP="001235E3">
            <w:pPr>
              <w:pStyle w:val="TableParagraph"/>
              <w:spacing w:after="120"/>
              <w:contextualSpacing/>
              <w:rPr>
                <w:sz w:val="20"/>
                <w:szCs w:val="20"/>
                <w:lang w:val="ru-RU"/>
              </w:rPr>
            </w:pPr>
            <w:r w:rsidRPr="009F3E46">
              <w:rPr>
                <w:sz w:val="20"/>
                <w:szCs w:val="20"/>
                <w:lang w:val="ru-RU"/>
              </w:rPr>
              <w:t>Температура: -10 +50</w:t>
            </w:r>
            <w:r w:rsidRPr="009F3E46">
              <w:rPr>
                <w:sz w:val="20"/>
                <w:szCs w:val="20"/>
                <w:vertAlign w:val="superscript"/>
                <w:lang w:val="ru-RU"/>
              </w:rPr>
              <w:t>о</w:t>
            </w:r>
            <w:r w:rsidRPr="009F3E46">
              <w:rPr>
                <w:sz w:val="20"/>
                <w:szCs w:val="20"/>
                <w:lang w:val="ru-RU"/>
              </w:rPr>
              <w:t>С</w:t>
            </w:r>
          </w:p>
          <w:p w:rsidR="009F3E46" w:rsidRPr="009F3E46" w:rsidRDefault="009F3E46" w:rsidP="001235E3">
            <w:pPr>
              <w:pStyle w:val="TableParagraph"/>
              <w:spacing w:after="120"/>
              <w:contextualSpacing/>
              <w:rPr>
                <w:sz w:val="20"/>
                <w:szCs w:val="20"/>
                <w:lang w:val="ru-RU"/>
              </w:rPr>
            </w:pPr>
            <w:r w:rsidRPr="009F3E46">
              <w:rPr>
                <w:sz w:val="20"/>
                <w:szCs w:val="20"/>
                <w:lang w:val="ru-RU"/>
              </w:rPr>
              <w:t xml:space="preserve">Относительная влажность: 10-95% без конденсации </w:t>
            </w:r>
          </w:p>
          <w:p w:rsidR="009F3E46" w:rsidRPr="009F3E46" w:rsidRDefault="009F3E46" w:rsidP="001235E3">
            <w:pPr>
              <w:pStyle w:val="TableParagraph"/>
              <w:spacing w:after="120"/>
              <w:contextualSpacing/>
              <w:rPr>
                <w:sz w:val="20"/>
                <w:szCs w:val="20"/>
                <w:lang w:val="ru-RU"/>
              </w:rPr>
            </w:pPr>
            <w:r w:rsidRPr="009F3E46">
              <w:rPr>
                <w:sz w:val="20"/>
                <w:szCs w:val="20"/>
                <w:lang w:val="ru-RU"/>
              </w:rPr>
              <w:t>Атмосферное давление: 700-1060 гПа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F3E46" w:rsidRPr="009660FB" w:rsidRDefault="009F3E46" w:rsidP="00D62DE6">
            <w:pPr>
              <w:pStyle w:val="TableParagraph"/>
              <w:spacing w:after="120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F3E46" w:rsidRPr="009660FB" w:rsidRDefault="009F3E46" w:rsidP="00D62DE6">
            <w:pPr>
              <w:pStyle w:val="TableParagraph"/>
              <w:spacing w:after="120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F3E46" w:rsidRPr="009660FB" w:rsidRDefault="009F3E46" w:rsidP="00D62DE6">
            <w:pPr>
              <w:pStyle w:val="TableParagraph"/>
              <w:spacing w:after="120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F3E46" w:rsidRPr="009660FB" w:rsidRDefault="009F3E46" w:rsidP="00D62DE6">
            <w:pPr>
              <w:pStyle w:val="TableParagraph"/>
              <w:spacing w:after="120"/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1E54F8" w:rsidRPr="009660FB" w:rsidTr="001E54F8">
        <w:trPr>
          <w:trHeight w:val="591"/>
          <w:jc w:val="center"/>
        </w:trPr>
        <w:tc>
          <w:tcPr>
            <w:tcW w:w="130" w:type="pct"/>
            <w:tcBorders>
              <w:left w:val="single" w:sz="4" w:space="0" w:color="000000"/>
              <w:right w:val="single" w:sz="6" w:space="0" w:color="000000"/>
            </w:tcBorders>
          </w:tcPr>
          <w:p w:rsidR="009F3E46" w:rsidRPr="009660FB" w:rsidRDefault="009F3E46" w:rsidP="005B4AC8">
            <w:pPr>
              <w:pStyle w:val="TableParagraph"/>
              <w:spacing w:after="120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E46" w:rsidRPr="009660FB" w:rsidRDefault="009F3E46" w:rsidP="005B4AC8">
            <w:pPr>
              <w:pStyle w:val="TableParagraph"/>
              <w:spacing w:after="120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00"/>
          </w:tcPr>
          <w:p w:rsidR="009F3E46" w:rsidRPr="009F3E46" w:rsidRDefault="009F3E46" w:rsidP="001235E3">
            <w:pPr>
              <w:pStyle w:val="TableParagraph"/>
              <w:spacing w:after="120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9F3E46">
              <w:rPr>
                <w:sz w:val="20"/>
                <w:szCs w:val="20"/>
                <w:lang w:val="ru-RU"/>
              </w:rPr>
              <w:t>1</w:t>
            </w:r>
            <w:r w:rsidR="001E54F8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5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F3E46" w:rsidRPr="009F3E46" w:rsidRDefault="009F3E46" w:rsidP="001235E3">
            <w:pPr>
              <w:pStyle w:val="TableParagraph"/>
              <w:spacing w:after="120"/>
              <w:contextualSpacing/>
              <w:jc w:val="both"/>
              <w:rPr>
                <w:sz w:val="20"/>
                <w:szCs w:val="20"/>
              </w:rPr>
            </w:pPr>
            <w:r w:rsidRPr="009F3E46">
              <w:rPr>
                <w:sz w:val="20"/>
                <w:szCs w:val="20"/>
              </w:rPr>
              <w:t>Срок поставки медицинской техники и место дислокации</w:t>
            </w:r>
          </w:p>
        </w:tc>
        <w:tc>
          <w:tcPr>
            <w:tcW w:w="2248" w:type="pct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FFFF00"/>
          </w:tcPr>
          <w:p w:rsidR="009F3E46" w:rsidRPr="009F3E46" w:rsidRDefault="009F3E46" w:rsidP="001235E3">
            <w:pPr>
              <w:pStyle w:val="TableParagraph"/>
              <w:tabs>
                <w:tab w:val="left" w:pos="379"/>
              </w:tabs>
              <w:spacing w:after="120"/>
              <w:contextualSpacing/>
              <w:jc w:val="both"/>
              <w:rPr>
                <w:sz w:val="20"/>
                <w:szCs w:val="20"/>
              </w:rPr>
            </w:pPr>
            <w:r w:rsidRPr="009F3E46">
              <w:rPr>
                <w:sz w:val="20"/>
                <w:szCs w:val="20"/>
                <w:u w:val="single"/>
                <w:lang w:val="ru-RU"/>
              </w:rPr>
              <w:t xml:space="preserve">15 </w:t>
            </w:r>
            <w:r w:rsidRPr="009F3E46">
              <w:rPr>
                <w:sz w:val="20"/>
                <w:szCs w:val="20"/>
              </w:rPr>
              <w:t>календарных</w:t>
            </w:r>
            <w:r w:rsidRPr="009F3E46">
              <w:rPr>
                <w:spacing w:val="-1"/>
                <w:sz w:val="20"/>
                <w:szCs w:val="20"/>
              </w:rPr>
              <w:t xml:space="preserve"> </w:t>
            </w:r>
            <w:r w:rsidRPr="009F3E46">
              <w:rPr>
                <w:sz w:val="20"/>
                <w:szCs w:val="20"/>
              </w:rPr>
              <w:t>дней</w:t>
            </w:r>
          </w:p>
          <w:p w:rsidR="009F3E46" w:rsidRPr="009F3E46" w:rsidRDefault="009F3E46" w:rsidP="001235E3">
            <w:pPr>
              <w:pStyle w:val="TableParagraph"/>
              <w:spacing w:after="120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9F3E46">
              <w:rPr>
                <w:sz w:val="20"/>
                <w:szCs w:val="20"/>
              </w:rPr>
              <w:t>Адрес:</w:t>
            </w:r>
            <w:r w:rsidRPr="009F3E46">
              <w:rPr>
                <w:sz w:val="20"/>
                <w:szCs w:val="20"/>
                <w:lang w:val="ru-RU"/>
              </w:rPr>
              <w:t xml:space="preserve"> </w:t>
            </w:r>
            <w:r w:rsidRPr="009F3E46">
              <w:t xml:space="preserve"> г. Талдыкорган, ул. Ескельды би, 224</w:t>
            </w:r>
          </w:p>
        </w:tc>
        <w:tc>
          <w:tcPr>
            <w:tcW w:w="339" w:type="pct"/>
            <w:tcBorders>
              <w:left w:val="single" w:sz="6" w:space="0" w:color="000000"/>
              <w:right w:val="single" w:sz="4" w:space="0" w:color="000000"/>
            </w:tcBorders>
          </w:tcPr>
          <w:p w:rsidR="009F3E46" w:rsidRPr="009660FB" w:rsidRDefault="009F3E46" w:rsidP="005B4AC8">
            <w:pPr>
              <w:pStyle w:val="TableParagraph"/>
              <w:tabs>
                <w:tab w:val="left" w:pos="379"/>
              </w:tabs>
              <w:spacing w:after="120"/>
              <w:contextualSpacing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281" w:type="pct"/>
            <w:tcBorders>
              <w:left w:val="single" w:sz="6" w:space="0" w:color="000000"/>
              <w:right w:val="single" w:sz="4" w:space="0" w:color="000000"/>
            </w:tcBorders>
          </w:tcPr>
          <w:p w:rsidR="009F3E46" w:rsidRPr="009660FB" w:rsidRDefault="009F3E46" w:rsidP="005B4AC8">
            <w:pPr>
              <w:pStyle w:val="TableParagraph"/>
              <w:tabs>
                <w:tab w:val="left" w:pos="379"/>
              </w:tabs>
              <w:spacing w:after="120"/>
              <w:contextualSpacing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306" w:type="pct"/>
            <w:tcBorders>
              <w:left w:val="single" w:sz="6" w:space="0" w:color="000000"/>
              <w:right w:val="single" w:sz="4" w:space="0" w:color="000000"/>
            </w:tcBorders>
          </w:tcPr>
          <w:p w:rsidR="009F3E46" w:rsidRPr="009660FB" w:rsidRDefault="009F3E46" w:rsidP="005B4AC8">
            <w:pPr>
              <w:pStyle w:val="TableParagraph"/>
              <w:tabs>
                <w:tab w:val="left" w:pos="379"/>
              </w:tabs>
              <w:spacing w:after="120"/>
              <w:contextualSpacing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350" w:type="pct"/>
            <w:tcBorders>
              <w:left w:val="single" w:sz="6" w:space="0" w:color="000000"/>
              <w:right w:val="single" w:sz="4" w:space="0" w:color="000000"/>
            </w:tcBorders>
          </w:tcPr>
          <w:p w:rsidR="009F3E46" w:rsidRPr="009660FB" w:rsidRDefault="009F3E46" w:rsidP="005B4AC8">
            <w:pPr>
              <w:pStyle w:val="TableParagraph"/>
              <w:tabs>
                <w:tab w:val="left" w:pos="379"/>
              </w:tabs>
              <w:spacing w:after="120"/>
              <w:contextualSpacing/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1E54F8" w:rsidRPr="009660FB" w:rsidTr="001E54F8">
        <w:trPr>
          <w:trHeight w:val="591"/>
          <w:jc w:val="center"/>
        </w:trPr>
        <w:tc>
          <w:tcPr>
            <w:tcW w:w="130" w:type="pct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F3E46" w:rsidRPr="009660FB" w:rsidRDefault="009F3E46" w:rsidP="005B4AC8">
            <w:pPr>
              <w:pStyle w:val="TableParagraph"/>
              <w:spacing w:after="120"/>
              <w:contextualSpacing/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E46" w:rsidRPr="009660FB" w:rsidRDefault="009F3E46" w:rsidP="005B4AC8">
            <w:pPr>
              <w:tabs>
                <w:tab w:val="left" w:pos="467"/>
              </w:tabs>
              <w:spacing w:after="120"/>
              <w:contextualSpacing/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6" w:type="pct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00"/>
          </w:tcPr>
          <w:p w:rsidR="009F3E46" w:rsidRPr="009F3E46" w:rsidRDefault="009F3E46" w:rsidP="001235E3">
            <w:pPr>
              <w:pStyle w:val="TableParagraph"/>
              <w:spacing w:after="120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9F3E46">
              <w:rPr>
                <w:sz w:val="20"/>
                <w:szCs w:val="20"/>
                <w:lang w:val="ru-RU"/>
              </w:rPr>
              <w:t>1</w:t>
            </w:r>
            <w:r w:rsidR="001E54F8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521" w:type="pct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00"/>
          </w:tcPr>
          <w:p w:rsidR="009F3E46" w:rsidRPr="009F3E46" w:rsidRDefault="009F3E46" w:rsidP="001235E3">
            <w:pPr>
              <w:tabs>
                <w:tab w:val="left" w:pos="467"/>
              </w:tabs>
              <w:spacing w:after="120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9F3E46">
              <w:rPr>
                <w:sz w:val="20"/>
                <w:szCs w:val="20"/>
              </w:rPr>
              <w:t>Условия гарантийного сервисного обслуживания медицинской техники поставщиком, его сервисными центрами в Республике Казахстан либо</w:t>
            </w:r>
            <w:r w:rsidRPr="009F3E46">
              <w:rPr>
                <w:spacing w:val="-5"/>
                <w:sz w:val="20"/>
                <w:szCs w:val="20"/>
              </w:rPr>
              <w:t xml:space="preserve"> </w:t>
            </w:r>
            <w:r w:rsidRPr="009F3E46">
              <w:rPr>
                <w:sz w:val="20"/>
                <w:szCs w:val="20"/>
              </w:rPr>
              <w:t>с</w:t>
            </w:r>
            <w:r w:rsidRPr="009F3E46">
              <w:rPr>
                <w:sz w:val="20"/>
                <w:szCs w:val="20"/>
                <w:lang w:val="ru-RU"/>
              </w:rPr>
              <w:t xml:space="preserve"> </w:t>
            </w:r>
            <w:r w:rsidRPr="009F3E46">
              <w:rPr>
                <w:sz w:val="20"/>
                <w:szCs w:val="20"/>
              </w:rPr>
              <w:t>привлечением третьих компетентных лиц</w:t>
            </w:r>
          </w:p>
        </w:tc>
        <w:tc>
          <w:tcPr>
            <w:tcW w:w="2248" w:type="pct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:rsidR="009F3E46" w:rsidRPr="009F3E46" w:rsidRDefault="009F3E46" w:rsidP="001235E3">
            <w:pPr>
              <w:spacing w:after="120"/>
              <w:contextualSpacing/>
              <w:jc w:val="both"/>
              <w:rPr>
                <w:sz w:val="20"/>
                <w:szCs w:val="20"/>
              </w:rPr>
            </w:pPr>
            <w:r w:rsidRPr="009F3E46">
              <w:rPr>
                <w:sz w:val="20"/>
                <w:szCs w:val="20"/>
              </w:rPr>
              <w:t>Гарантийное сервисное обслуживание медицинской техники не менее 37 месяцев.</w:t>
            </w:r>
          </w:p>
          <w:p w:rsidR="009F3E46" w:rsidRPr="009F3E46" w:rsidRDefault="009F3E46" w:rsidP="001235E3">
            <w:pPr>
              <w:spacing w:after="120"/>
              <w:contextualSpacing/>
              <w:jc w:val="both"/>
              <w:rPr>
                <w:sz w:val="20"/>
                <w:szCs w:val="20"/>
              </w:rPr>
            </w:pPr>
            <w:r w:rsidRPr="009F3E46">
              <w:rPr>
                <w:sz w:val="20"/>
                <w:szCs w:val="20"/>
              </w:rPr>
              <w:t>Плановое техническое обслуживание должно проводиться не реже чем 1 раз в квартал.</w:t>
            </w:r>
          </w:p>
          <w:p w:rsidR="009F3E46" w:rsidRPr="009F3E46" w:rsidRDefault="009F3E46" w:rsidP="001235E3">
            <w:pPr>
              <w:spacing w:after="120"/>
              <w:contextualSpacing/>
              <w:jc w:val="both"/>
              <w:rPr>
                <w:sz w:val="20"/>
                <w:szCs w:val="20"/>
              </w:rPr>
            </w:pPr>
            <w:r w:rsidRPr="009F3E46">
              <w:rPr>
                <w:sz w:val="20"/>
                <w:szCs w:val="20"/>
              </w:rPr>
              <w:t>Работы по техническому обслуживанию выполняются в соответствии с требованиями эксплуатационной документации и должны включать в себя:</w:t>
            </w:r>
          </w:p>
          <w:p w:rsidR="009F3E46" w:rsidRPr="009F3E46" w:rsidRDefault="009F3E46" w:rsidP="001235E3">
            <w:pPr>
              <w:numPr>
                <w:ilvl w:val="0"/>
                <w:numId w:val="1"/>
              </w:numPr>
              <w:tabs>
                <w:tab w:val="left" w:pos="100"/>
              </w:tabs>
              <w:spacing w:after="120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F3E46">
              <w:rPr>
                <w:sz w:val="20"/>
                <w:szCs w:val="20"/>
              </w:rPr>
              <w:t>замену отработавших ресурс составных</w:t>
            </w:r>
            <w:r w:rsidRPr="009F3E46">
              <w:rPr>
                <w:spacing w:val="-3"/>
                <w:sz w:val="20"/>
                <w:szCs w:val="20"/>
              </w:rPr>
              <w:t xml:space="preserve"> </w:t>
            </w:r>
            <w:r w:rsidRPr="009F3E46">
              <w:rPr>
                <w:sz w:val="20"/>
                <w:szCs w:val="20"/>
              </w:rPr>
              <w:t>частей;</w:t>
            </w:r>
          </w:p>
          <w:p w:rsidR="009F3E46" w:rsidRPr="009F3E46" w:rsidRDefault="009F3E46" w:rsidP="001235E3">
            <w:pPr>
              <w:numPr>
                <w:ilvl w:val="0"/>
                <w:numId w:val="1"/>
              </w:numPr>
              <w:tabs>
                <w:tab w:val="left" w:pos="100"/>
              </w:tabs>
              <w:spacing w:after="120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F3E46">
              <w:rPr>
                <w:sz w:val="20"/>
                <w:szCs w:val="20"/>
              </w:rPr>
              <w:t>замене или восстановлении отдельных частей медицинской</w:t>
            </w:r>
            <w:r w:rsidRPr="009F3E46">
              <w:rPr>
                <w:spacing w:val="-11"/>
                <w:sz w:val="20"/>
                <w:szCs w:val="20"/>
              </w:rPr>
              <w:t xml:space="preserve"> </w:t>
            </w:r>
            <w:r w:rsidRPr="009F3E46">
              <w:rPr>
                <w:sz w:val="20"/>
                <w:szCs w:val="20"/>
              </w:rPr>
              <w:t>техники;</w:t>
            </w:r>
          </w:p>
          <w:p w:rsidR="009F3E46" w:rsidRPr="009F3E46" w:rsidRDefault="009F3E46" w:rsidP="001235E3">
            <w:pPr>
              <w:numPr>
                <w:ilvl w:val="0"/>
                <w:numId w:val="1"/>
              </w:numPr>
              <w:tabs>
                <w:tab w:val="left" w:pos="100"/>
              </w:tabs>
              <w:spacing w:after="120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F3E46">
              <w:rPr>
                <w:sz w:val="20"/>
                <w:szCs w:val="20"/>
              </w:rPr>
              <w:t>настройку</w:t>
            </w:r>
            <w:r w:rsidRPr="009F3E46">
              <w:rPr>
                <w:spacing w:val="-5"/>
                <w:sz w:val="20"/>
                <w:szCs w:val="20"/>
              </w:rPr>
              <w:t xml:space="preserve"> </w:t>
            </w:r>
            <w:r w:rsidRPr="009F3E46">
              <w:rPr>
                <w:sz w:val="20"/>
                <w:szCs w:val="20"/>
              </w:rPr>
              <w:t>и</w:t>
            </w:r>
            <w:r w:rsidRPr="009F3E46">
              <w:rPr>
                <w:spacing w:val="-5"/>
                <w:sz w:val="20"/>
                <w:szCs w:val="20"/>
              </w:rPr>
              <w:t xml:space="preserve"> </w:t>
            </w:r>
            <w:r w:rsidRPr="009F3E46">
              <w:rPr>
                <w:sz w:val="20"/>
                <w:szCs w:val="20"/>
              </w:rPr>
              <w:t>регулировку</w:t>
            </w:r>
            <w:r w:rsidRPr="009F3E46">
              <w:rPr>
                <w:spacing w:val="-5"/>
                <w:sz w:val="20"/>
                <w:szCs w:val="20"/>
              </w:rPr>
              <w:t xml:space="preserve"> </w:t>
            </w:r>
            <w:r w:rsidRPr="009F3E46">
              <w:rPr>
                <w:sz w:val="20"/>
                <w:szCs w:val="20"/>
              </w:rPr>
              <w:t>медицинской</w:t>
            </w:r>
            <w:r w:rsidRPr="009F3E46">
              <w:rPr>
                <w:spacing w:val="-6"/>
                <w:sz w:val="20"/>
                <w:szCs w:val="20"/>
              </w:rPr>
              <w:t xml:space="preserve"> </w:t>
            </w:r>
            <w:r w:rsidRPr="009F3E46">
              <w:rPr>
                <w:sz w:val="20"/>
                <w:szCs w:val="20"/>
              </w:rPr>
              <w:t>техники;</w:t>
            </w:r>
            <w:r w:rsidRPr="009F3E46">
              <w:rPr>
                <w:spacing w:val="-4"/>
                <w:sz w:val="20"/>
                <w:szCs w:val="20"/>
              </w:rPr>
              <w:t xml:space="preserve"> </w:t>
            </w:r>
            <w:r w:rsidRPr="009F3E46">
              <w:rPr>
                <w:sz w:val="20"/>
                <w:szCs w:val="20"/>
              </w:rPr>
              <w:t>специфические</w:t>
            </w:r>
            <w:r w:rsidRPr="009F3E46">
              <w:rPr>
                <w:spacing w:val="-6"/>
                <w:sz w:val="20"/>
                <w:szCs w:val="20"/>
              </w:rPr>
              <w:t xml:space="preserve"> </w:t>
            </w:r>
            <w:r w:rsidRPr="009F3E46">
              <w:rPr>
                <w:sz w:val="20"/>
                <w:szCs w:val="20"/>
              </w:rPr>
              <w:t>для</w:t>
            </w:r>
            <w:r w:rsidRPr="009F3E46">
              <w:rPr>
                <w:spacing w:val="-6"/>
                <w:sz w:val="20"/>
                <w:szCs w:val="20"/>
              </w:rPr>
              <w:t xml:space="preserve"> </w:t>
            </w:r>
            <w:r w:rsidRPr="009F3E46">
              <w:rPr>
                <w:sz w:val="20"/>
                <w:szCs w:val="20"/>
              </w:rPr>
              <w:t>данной медицинской техники работы и</w:t>
            </w:r>
            <w:r w:rsidRPr="009F3E46">
              <w:rPr>
                <w:spacing w:val="-2"/>
                <w:sz w:val="20"/>
                <w:szCs w:val="20"/>
              </w:rPr>
              <w:t xml:space="preserve"> </w:t>
            </w:r>
            <w:r w:rsidRPr="009F3E46">
              <w:rPr>
                <w:sz w:val="20"/>
                <w:szCs w:val="20"/>
              </w:rPr>
              <w:t>т.п.;</w:t>
            </w:r>
          </w:p>
          <w:p w:rsidR="009F3E46" w:rsidRPr="009F3E46" w:rsidRDefault="009F3E46" w:rsidP="001235E3">
            <w:pPr>
              <w:numPr>
                <w:ilvl w:val="0"/>
                <w:numId w:val="1"/>
              </w:numPr>
              <w:tabs>
                <w:tab w:val="left" w:pos="100"/>
              </w:tabs>
              <w:spacing w:after="120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F3E46">
              <w:rPr>
                <w:sz w:val="20"/>
                <w:szCs w:val="20"/>
              </w:rPr>
              <w:t>чистку,</w:t>
            </w:r>
            <w:r w:rsidRPr="009F3E46">
              <w:rPr>
                <w:spacing w:val="-6"/>
                <w:sz w:val="20"/>
                <w:szCs w:val="20"/>
              </w:rPr>
              <w:t xml:space="preserve"> </w:t>
            </w:r>
            <w:r w:rsidRPr="009F3E46">
              <w:rPr>
                <w:sz w:val="20"/>
                <w:szCs w:val="20"/>
              </w:rPr>
              <w:t>смазку</w:t>
            </w:r>
            <w:r w:rsidRPr="009F3E46">
              <w:rPr>
                <w:spacing w:val="-5"/>
                <w:sz w:val="20"/>
                <w:szCs w:val="20"/>
              </w:rPr>
              <w:t xml:space="preserve"> </w:t>
            </w:r>
            <w:r w:rsidRPr="009F3E46">
              <w:rPr>
                <w:sz w:val="20"/>
                <w:szCs w:val="20"/>
              </w:rPr>
              <w:t>и</w:t>
            </w:r>
            <w:r w:rsidRPr="009F3E46">
              <w:rPr>
                <w:spacing w:val="-4"/>
                <w:sz w:val="20"/>
                <w:szCs w:val="20"/>
              </w:rPr>
              <w:t xml:space="preserve"> </w:t>
            </w:r>
            <w:r w:rsidRPr="009F3E46">
              <w:rPr>
                <w:sz w:val="20"/>
                <w:szCs w:val="20"/>
              </w:rPr>
              <w:t>при</w:t>
            </w:r>
            <w:r w:rsidRPr="009F3E46">
              <w:rPr>
                <w:spacing w:val="-4"/>
                <w:sz w:val="20"/>
                <w:szCs w:val="20"/>
              </w:rPr>
              <w:t xml:space="preserve"> </w:t>
            </w:r>
            <w:r w:rsidRPr="009F3E46">
              <w:rPr>
                <w:sz w:val="20"/>
                <w:szCs w:val="20"/>
              </w:rPr>
              <w:t>необходимости</w:t>
            </w:r>
            <w:r w:rsidRPr="009F3E46">
              <w:rPr>
                <w:spacing w:val="-4"/>
                <w:sz w:val="20"/>
                <w:szCs w:val="20"/>
              </w:rPr>
              <w:t xml:space="preserve"> </w:t>
            </w:r>
            <w:r w:rsidRPr="009F3E46">
              <w:rPr>
                <w:sz w:val="20"/>
                <w:szCs w:val="20"/>
              </w:rPr>
              <w:t>переборку</w:t>
            </w:r>
            <w:r w:rsidRPr="009F3E46">
              <w:rPr>
                <w:spacing w:val="-4"/>
                <w:sz w:val="20"/>
                <w:szCs w:val="20"/>
              </w:rPr>
              <w:t xml:space="preserve"> </w:t>
            </w:r>
            <w:r w:rsidRPr="009F3E46">
              <w:rPr>
                <w:sz w:val="20"/>
                <w:szCs w:val="20"/>
              </w:rPr>
              <w:t>основных</w:t>
            </w:r>
            <w:r w:rsidRPr="009F3E46">
              <w:rPr>
                <w:spacing w:val="-5"/>
                <w:sz w:val="20"/>
                <w:szCs w:val="20"/>
              </w:rPr>
              <w:t xml:space="preserve"> </w:t>
            </w:r>
            <w:r w:rsidRPr="009F3E46">
              <w:rPr>
                <w:sz w:val="20"/>
                <w:szCs w:val="20"/>
              </w:rPr>
              <w:t>механизмов</w:t>
            </w:r>
            <w:r w:rsidRPr="009F3E46">
              <w:rPr>
                <w:spacing w:val="-5"/>
                <w:sz w:val="20"/>
                <w:szCs w:val="20"/>
              </w:rPr>
              <w:t xml:space="preserve"> </w:t>
            </w:r>
            <w:r w:rsidRPr="009F3E46">
              <w:rPr>
                <w:sz w:val="20"/>
                <w:szCs w:val="20"/>
              </w:rPr>
              <w:t>и</w:t>
            </w:r>
            <w:r w:rsidRPr="009F3E46">
              <w:rPr>
                <w:spacing w:val="-4"/>
                <w:sz w:val="20"/>
                <w:szCs w:val="20"/>
              </w:rPr>
              <w:t xml:space="preserve"> </w:t>
            </w:r>
            <w:r w:rsidRPr="009F3E46">
              <w:rPr>
                <w:sz w:val="20"/>
                <w:szCs w:val="20"/>
              </w:rPr>
              <w:t>узлов;</w:t>
            </w:r>
          </w:p>
          <w:p w:rsidR="009F3E46" w:rsidRPr="009F3E46" w:rsidRDefault="009F3E46" w:rsidP="001235E3">
            <w:pPr>
              <w:numPr>
                <w:ilvl w:val="0"/>
                <w:numId w:val="1"/>
              </w:numPr>
              <w:tabs>
                <w:tab w:val="left" w:pos="100"/>
              </w:tabs>
              <w:spacing w:after="120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F3E46">
              <w:rPr>
                <w:sz w:val="20"/>
                <w:szCs w:val="20"/>
              </w:rPr>
              <w:t>удаление пыли, грязи, следов коррозии и окисления с наружных и внутренних поверхностей корпуса медицинской техники его составных частей (с частичной блочно-узловой</w:t>
            </w:r>
            <w:r w:rsidRPr="009F3E46">
              <w:rPr>
                <w:spacing w:val="-3"/>
                <w:sz w:val="20"/>
                <w:szCs w:val="20"/>
              </w:rPr>
              <w:t xml:space="preserve"> </w:t>
            </w:r>
            <w:r w:rsidRPr="009F3E46">
              <w:rPr>
                <w:sz w:val="20"/>
                <w:szCs w:val="20"/>
              </w:rPr>
              <w:t>разборкой);</w:t>
            </w:r>
          </w:p>
          <w:p w:rsidR="009F3E46" w:rsidRPr="009F3E46" w:rsidRDefault="009F3E46" w:rsidP="001235E3">
            <w:pPr>
              <w:numPr>
                <w:ilvl w:val="0"/>
                <w:numId w:val="1"/>
              </w:numPr>
              <w:tabs>
                <w:tab w:val="left" w:pos="100"/>
              </w:tabs>
              <w:spacing w:after="120"/>
              <w:ind w:firstLine="0"/>
              <w:contextualSpacing/>
              <w:jc w:val="both"/>
              <w:rPr>
                <w:sz w:val="20"/>
                <w:szCs w:val="20"/>
                <w:u w:val="single"/>
              </w:rPr>
            </w:pPr>
            <w:r w:rsidRPr="009F3E46">
              <w:rPr>
                <w:sz w:val="20"/>
                <w:szCs w:val="20"/>
              </w:rPr>
              <w:t>иные указанные в эксплуатационной документации операции, специфические для конкретного типа медицинской</w:t>
            </w:r>
            <w:r w:rsidRPr="009F3E46">
              <w:rPr>
                <w:spacing w:val="-7"/>
                <w:sz w:val="20"/>
                <w:szCs w:val="20"/>
              </w:rPr>
              <w:t xml:space="preserve"> </w:t>
            </w:r>
            <w:r w:rsidRPr="009F3E46">
              <w:rPr>
                <w:sz w:val="20"/>
                <w:szCs w:val="20"/>
              </w:rPr>
              <w:t>техники.</w:t>
            </w:r>
          </w:p>
        </w:tc>
        <w:tc>
          <w:tcPr>
            <w:tcW w:w="339" w:type="pct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F3E46" w:rsidRPr="009660FB" w:rsidRDefault="009F3E46" w:rsidP="005B4AC8">
            <w:pPr>
              <w:spacing w:after="1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F3E46" w:rsidRPr="009660FB" w:rsidRDefault="009F3E46" w:rsidP="005B4AC8">
            <w:pPr>
              <w:spacing w:after="1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F3E46" w:rsidRPr="009660FB" w:rsidRDefault="009F3E46" w:rsidP="005B4AC8">
            <w:pPr>
              <w:spacing w:after="1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F3E46" w:rsidRPr="009660FB" w:rsidRDefault="009F3E46" w:rsidP="005B4AC8">
            <w:pPr>
              <w:spacing w:after="120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2C374C" w:rsidRDefault="002C374C">
      <w:pPr>
        <w:rPr>
          <w:lang w:val="ru-RU"/>
        </w:rPr>
      </w:pPr>
    </w:p>
    <w:p w:rsidR="00C7501A" w:rsidRPr="00C7501A" w:rsidRDefault="00C7501A"/>
    <w:sectPr w:rsidR="00C7501A" w:rsidRPr="00C7501A" w:rsidSect="005B4A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D4D3C"/>
    <w:multiLevelType w:val="hybridMultilevel"/>
    <w:tmpl w:val="94F648C8"/>
    <w:lvl w:ilvl="0" w:tplc="6DEED048">
      <w:numFmt w:val="bullet"/>
      <w:lvlText w:val="-"/>
      <w:lvlJc w:val="left"/>
      <w:pPr>
        <w:ind w:left="0" w:hanging="100"/>
      </w:pPr>
      <w:rPr>
        <w:rFonts w:ascii="Times New Roman" w:eastAsia="Times New Roman" w:hAnsi="Times New Roman" w:cs="Times New Roman" w:hint="default"/>
        <w:spacing w:val="-1"/>
        <w:w w:val="100"/>
        <w:sz w:val="17"/>
        <w:szCs w:val="17"/>
        <w:lang w:val="kk-KZ" w:eastAsia="kk-KZ" w:bidi="kk-KZ"/>
      </w:rPr>
    </w:lvl>
    <w:lvl w:ilvl="1" w:tplc="F894E2E4">
      <w:numFmt w:val="bullet"/>
      <w:lvlText w:val="•"/>
      <w:lvlJc w:val="left"/>
      <w:pPr>
        <w:ind w:left="573" w:hanging="100"/>
      </w:pPr>
      <w:rPr>
        <w:rFonts w:hint="default"/>
        <w:lang w:val="kk-KZ" w:eastAsia="kk-KZ" w:bidi="kk-KZ"/>
      </w:rPr>
    </w:lvl>
    <w:lvl w:ilvl="2" w:tplc="074E7B64">
      <w:numFmt w:val="bullet"/>
      <w:lvlText w:val="•"/>
      <w:lvlJc w:val="left"/>
      <w:pPr>
        <w:ind w:left="1146" w:hanging="100"/>
      </w:pPr>
      <w:rPr>
        <w:rFonts w:hint="default"/>
        <w:lang w:val="kk-KZ" w:eastAsia="kk-KZ" w:bidi="kk-KZ"/>
      </w:rPr>
    </w:lvl>
    <w:lvl w:ilvl="3" w:tplc="3DE605D0">
      <w:numFmt w:val="bullet"/>
      <w:lvlText w:val="•"/>
      <w:lvlJc w:val="left"/>
      <w:pPr>
        <w:ind w:left="1719" w:hanging="100"/>
      </w:pPr>
      <w:rPr>
        <w:rFonts w:hint="default"/>
        <w:lang w:val="kk-KZ" w:eastAsia="kk-KZ" w:bidi="kk-KZ"/>
      </w:rPr>
    </w:lvl>
    <w:lvl w:ilvl="4" w:tplc="496889EA">
      <w:numFmt w:val="bullet"/>
      <w:lvlText w:val="•"/>
      <w:lvlJc w:val="left"/>
      <w:pPr>
        <w:ind w:left="2292" w:hanging="100"/>
      </w:pPr>
      <w:rPr>
        <w:rFonts w:hint="default"/>
        <w:lang w:val="kk-KZ" w:eastAsia="kk-KZ" w:bidi="kk-KZ"/>
      </w:rPr>
    </w:lvl>
    <w:lvl w:ilvl="5" w:tplc="72548DDE">
      <w:numFmt w:val="bullet"/>
      <w:lvlText w:val="•"/>
      <w:lvlJc w:val="left"/>
      <w:pPr>
        <w:ind w:left="2865" w:hanging="100"/>
      </w:pPr>
      <w:rPr>
        <w:rFonts w:hint="default"/>
        <w:lang w:val="kk-KZ" w:eastAsia="kk-KZ" w:bidi="kk-KZ"/>
      </w:rPr>
    </w:lvl>
    <w:lvl w:ilvl="6" w:tplc="25161B30">
      <w:numFmt w:val="bullet"/>
      <w:lvlText w:val="•"/>
      <w:lvlJc w:val="left"/>
      <w:pPr>
        <w:ind w:left="3438" w:hanging="100"/>
      </w:pPr>
      <w:rPr>
        <w:rFonts w:hint="default"/>
        <w:lang w:val="kk-KZ" w:eastAsia="kk-KZ" w:bidi="kk-KZ"/>
      </w:rPr>
    </w:lvl>
    <w:lvl w:ilvl="7" w:tplc="45A407F4">
      <w:numFmt w:val="bullet"/>
      <w:lvlText w:val="•"/>
      <w:lvlJc w:val="left"/>
      <w:pPr>
        <w:ind w:left="4011" w:hanging="100"/>
      </w:pPr>
      <w:rPr>
        <w:rFonts w:hint="default"/>
        <w:lang w:val="kk-KZ" w:eastAsia="kk-KZ" w:bidi="kk-KZ"/>
      </w:rPr>
    </w:lvl>
    <w:lvl w:ilvl="8" w:tplc="77C05C70">
      <w:numFmt w:val="bullet"/>
      <w:lvlText w:val="•"/>
      <w:lvlJc w:val="left"/>
      <w:pPr>
        <w:ind w:left="4584" w:hanging="100"/>
      </w:pPr>
      <w:rPr>
        <w:rFonts w:hint="default"/>
        <w:lang w:val="kk-KZ" w:eastAsia="kk-KZ" w:bidi="kk-KZ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501A"/>
    <w:rsid w:val="000208E8"/>
    <w:rsid w:val="000216AE"/>
    <w:rsid w:val="00036E8C"/>
    <w:rsid w:val="000B1117"/>
    <w:rsid w:val="001529D6"/>
    <w:rsid w:val="001D5192"/>
    <w:rsid w:val="001E54F8"/>
    <w:rsid w:val="002328D6"/>
    <w:rsid w:val="00290AEC"/>
    <w:rsid w:val="002C374C"/>
    <w:rsid w:val="00336DD3"/>
    <w:rsid w:val="003B0B10"/>
    <w:rsid w:val="00415B18"/>
    <w:rsid w:val="00483AEC"/>
    <w:rsid w:val="00554247"/>
    <w:rsid w:val="00595223"/>
    <w:rsid w:val="005B4AC8"/>
    <w:rsid w:val="005D6E07"/>
    <w:rsid w:val="006B7CC6"/>
    <w:rsid w:val="006F213C"/>
    <w:rsid w:val="0080168F"/>
    <w:rsid w:val="0091485B"/>
    <w:rsid w:val="009660FB"/>
    <w:rsid w:val="009F3E46"/>
    <w:rsid w:val="00A3033E"/>
    <w:rsid w:val="00A33C16"/>
    <w:rsid w:val="00A66C7F"/>
    <w:rsid w:val="00B25490"/>
    <w:rsid w:val="00B516A7"/>
    <w:rsid w:val="00B55355"/>
    <w:rsid w:val="00B676EB"/>
    <w:rsid w:val="00C7501A"/>
    <w:rsid w:val="00CE7142"/>
    <w:rsid w:val="00D62DE6"/>
    <w:rsid w:val="00D926BF"/>
    <w:rsid w:val="00EB23B0"/>
    <w:rsid w:val="00EE6D7D"/>
    <w:rsid w:val="00F11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50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 w:eastAsia="kk-KZ" w:bidi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7501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7501A"/>
    <w:rPr>
      <w:rFonts w:ascii="Times New Roman" w:eastAsia="Times New Roman" w:hAnsi="Times New Roman" w:cs="Times New Roman"/>
      <w:sz w:val="28"/>
      <w:szCs w:val="28"/>
      <w:lang w:val="kk-KZ" w:eastAsia="kk-KZ" w:bidi="kk-KZ"/>
    </w:rPr>
  </w:style>
  <w:style w:type="paragraph" w:customStyle="1" w:styleId="Heading1">
    <w:name w:val="Heading 1"/>
    <w:basedOn w:val="a"/>
    <w:uiPriority w:val="1"/>
    <w:qFormat/>
    <w:rsid w:val="00C7501A"/>
    <w:pPr>
      <w:spacing w:before="65"/>
      <w:jc w:val="center"/>
      <w:outlineLvl w:val="1"/>
    </w:pPr>
    <w:rPr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750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7501A"/>
  </w:style>
  <w:style w:type="paragraph" w:styleId="a5">
    <w:name w:val="List Paragraph"/>
    <w:basedOn w:val="a"/>
    <w:uiPriority w:val="34"/>
    <w:qFormat/>
    <w:rsid w:val="009660FB"/>
    <w:pPr>
      <w:widowControl/>
      <w:autoSpaceDE/>
      <w:autoSpaceDN/>
      <w:ind w:left="720"/>
      <w:contextualSpacing/>
    </w:pPr>
    <w:rPr>
      <w:sz w:val="20"/>
      <w:szCs w:val="20"/>
      <w:lang w:val="ru-RU" w:eastAsia="ru-RU" w:bidi="ar-SA"/>
    </w:rPr>
  </w:style>
  <w:style w:type="character" w:customStyle="1" w:styleId="2">
    <w:name w:val="Основной текст (2)_"/>
    <w:basedOn w:val="a0"/>
    <w:link w:val="22"/>
    <w:rsid w:val="009660F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Основной текст (2)2"/>
    <w:basedOn w:val="a"/>
    <w:link w:val="2"/>
    <w:rsid w:val="009660FB"/>
    <w:pPr>
      <w:shd w:val="clear" w:color="auto" w:fill="FFFFFF"/>
      <w:autoSpaceDE/>
      <w:autoSpaceDN/>
      <w:spacing w:after="200" w:line="230" w:lineRule="exact"/>
      <w:ind w:hanging="480"/>
      <w:jc w:val="both"/>
    </w:pPr>
    <w:rPr>
      <w:sz w:val="18"/>
      <w:szCs w:val="18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1823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2022-02-15T06:29:00Z</cp:lastPrinted>
  <dcterms:created xsi:type="dcterms:W3CDTF">2021-02-12T07:01:00Z</dcterms:created>
  <dcterms:modified xsi:type="dcterms:W3CDTF">2022-02-15T08:08:00Z</dcterms:modified>
</cp:coreProperties>
</file>