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1" w:rsidRPr="00DB11D1" w:rsidRDefault="00DB11D1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DB11D1">
        <w:rPr>
          <w:rFonts w:ascii="Times New Roman" w:hAnsi="Times New Roman" w:cs="Times New Roman"/>
          <w:color w:val="000000"/>
          <w:sz w:val="20"/>
          <w:lang w:val="ru-RU"/>
        </w:rPr>
        <w:t>Приложение к приказу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Министр здравоохранения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от 12 ноября 2021 года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№ Қ</w:t>
      </w:r>
      <w:proofErr w:type="gramStart"/>
      <w:r w:rsidRPr="00DB11D1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DB11D1">
        <w:rPr>
          <w:rFonts w:ascii="Times New Roman" w:hAnsi="Times New Roman" w:cs="Times New Roman"/>
          <w:color w:val="000000"/>
          <w:sz w:val="20"/>
          <w:lang w:val="ru-RU"/>
        </w:rPr>
        <w:t xml:space="preserve"> ДСМ -113</w:t>
      </w:r>
    </w:p>
    <w:p w:rsidR="00DB11D1" w:rsidRDefault="00DB11D1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</w:p>
    <w:p w:rsidR="00545E53" w:rsidRPr="008A230B" w:rsidRDefault="00545E53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8A230B">
        <w:rPr>
          <w:rFonts w:ascii="Times New Roman" w:hAnsi="Times New Roman" w:cs="Times New Roman"/>
          <w:b/>
          <w:lang w:val="ru-RU"/>
        </w:rPr>
        <w:t xml:space="preserve">Приложение </w:t>
      </w:r>
      <w:r w:rsidR="001C41C3">
        <w:rPr>
          <w:rFonts w:ascii="Times New Roman" w:hAnsi="Times New Roman" w:cs="Times New Roman"/>
          <w:b/>
          <w:lang w:val="ru-RU"/>
        </w:rPr>
        <w:t>9</w:t>
      </w:r>
    </w:p>
    <w:p w:rsidR="00545E53" w:rsidRPr="008A230B" w:rsidRDefault="00545E53" w:rsidP="007F30D6">
      <w:pPr>
        <w:pStyle w:val="a3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8A230B">
        <w:rPr>
          <w:rFonts w:ascii="Times New Roman" w:hAnsi="Times New Roman" w:cs="Times New Roman"/>
          <w:lang w:val="ru-RU"/>
        </w:rPr>
        <w:t xml:space="preserve">к тендерной документации </w:t>
      </w: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11D1" w:rsidRPr="00DB11D1" w:rsidRDefault="00DB11D1" w:rsidP="00DB11D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B11D1">
        <w:rPr>
          <w:rFonts w:ascii="Times New Roman" w:hAnsi="Times New Roman" w:cs="Times New Roman"/>
          <w:b/>
          <w:color w:val="000000"/>
          <w:lang w:val="ru-RU"/>
        </w:rPr>
        <w:t xml:space="preserve">Объявление о проведении закупа 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b/>
          <w:color w:val="000000"/>
          <w:lang w:val="ru-RU"/>
        </w:rPr>
        <w:t>медицинских изделий способом проведения тендера</w:t>
      </w:r>
    </w:p>
    <w:p w:rsidR="00DB3A23" w:rsidRDefault="00DB3A23" w:rsidP="00DC63AC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E83622" w:rsidRPr="00E83622" w:rsidRDefault="00545E53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«Областной кардиологический центр»</w:t>
      </w:r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 «Управление здравоохранения </w:t>
      </w:r>
      <w:proofErr w:type="spellStart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объявляет </w:t>
      </w:r>
      <w:r w:rsidR="00264A12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проведении тендера</w:t>
      </w:r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>предоставляемая</w:t>
      </w:r>
      <w:proofErr w:type="gramEnd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организатором тендера потенциальным поставщикам, для подготовки тендерных заявок и участия в тендере </w:t>
      </w:r>
      <w:bookmarkStart w:id="0" w:name="_Hlk87273302"/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закупу медицинских изделий </w:t>
      </w:r>
      <w:bookmarkEnd w:id="0"/>
      <w:r w:rsidR="00E83622" w:rsidRPr="00E83622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val="ru-RU"/>
        </w:rPr>
        <w:t>для проведения</w:t>
      </w:r>
      <w:r w:rsidR="00E83622" w:rsidRPr="00E83622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 </w:t>
      </w:r>
      <w:r w:rsidR="00E83622" w:rsidRPr="00E83622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val="ru-RU"/>
        </w:rPr>
        <w:t xml:space="preserve"> внутрисердечного электрофизиологического исследования и радиочастотной абляции, операций на открытом сердце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на 2022 год из республиканского бюджета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B3A23" w:rsidRPr="00E83622" w:rsidRDefault="00DB3A23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1D1" w:rsidRPr="00E83622" w:rsidRDefault="00DB11D1" w:rsidP="00E836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Заказчик</w:t>
      </w:r>
      <w:r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Организатор:  </w:t>
      </w:r>
    </w:p>
    <w:p w:rsidR="00DB11D1" w:rsidRPr="00DB11D1" w:rsidRDefault="00DB11D1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iCs/>
          <w:sz w:val="24"/>
          <w:szCs w:val="24"/>
          <w:lang w:val="ru-RU"/>
        </w:rPr>
        <w:t>Государственное коммунальное предприятие на праве хозяйственного ведения «Областной кардиологический центр» Государственного</w:t>
      </w:r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учреждения «Управление здравоохранения </w:t>
      </w:r>
      <w:proofErr w:type="spellStart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>Алматинской</w:t>
      </w:r>
      <w:proofErr w:type="spellEnd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области»</w:t>
      </w:r>
    </w:p>
    <w:p w:rsidR="00DB11D1" w:rsidRPr="00DB11D1" w:rsidRDefault="00DB11D1" w:rsidP="00DB11D1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1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РК, </w:t>
      </w:r>
      <w:r w:rsidRPr="00DB1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040000 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224, БИН 991040002489, БИК </w:t>
      </w:r>
      <w:r w:rsidRPr="00DB11D1">
        <w:rPr>
          <w:rFonts w:ascii="Times New Roman" w:hAnsi="Times New Roman" w:cs="Times New Roman"/>
          <w:sz w:val="24"/>
          <w:szCs w:val="24"/>
        </w:rPr>
        <w:t>IRTYKZKA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ИИК </w:t>
      </w:r>
      <w:r w:rsidRPr="00DB11D1">
        <w:rPr>
          <w:rFonts w:ascii="Times New Roman" w:hAnsi="Times New Roman" w:cs="Times New Roman"/>
          <w:sz w:val="24"/>
          <w:szCs w:val="24"/>
        </w:rPr>
        <w:t>KZ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5296521</w:t>
      </w:r>
      <w:r w:rsidRPr="00DB11D1">
        <w:rPr>
          <w:rFonts w:ascii="Times New Roman" w:hAnsi="Times New Roman" w:cs="Times New Roman"/>
          <w:sz w:val="24"/>
          <w:szCs w:val="24"/>
        </w:rPr>
        <w:t>F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0007343674 в АО "</w:t>
      </w:r>
      <w:proofErr w:type="spellStart"/>
      <w:r w:rsidRPr="00DB11D1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" 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3FD8" w:rsidRPr="006A3FD8" w:rsidRDefault="006A3FD8" w:rsidP="006A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E71" w:rsidRPr="006A3FD8" w:rsidRDefault="00B87E71" w:rsidP="00D765CA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A3F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аименование закупаемых товаров, </w:t>
      </w:r>
      <w:proofErr w:type="gramStart"/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объеме</w:t>
      </w:r>
      <w:proofErr w:type="gramEnd"/>
      <w:r w:rsidR="00533091"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B11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закупа, сумм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, выделенных для закупа по каждому лоту:</w:t>
      </w:r>
    </w:p>
    <w:p w:rsidR="006A3FD8" w:rsidRDefault="006A3FD8" w:rsidP="00D765CA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tbl>
      <w:tblPr>
        <w:tblStyle w:val="a6"/>
        <w:tblW w:w="9766" w:type="dxa"/>
        <w:tblLayout w:type="fixed"/>
        <w:tblLook w:val="04A0"/>
      </w:tblPr>
      <w:tblGrid>
        <w:gridCol w:w="675"/>
        <w:gridCol w:w="4394"/>
        <w:gridCol w:w="862"/>
        <w:gridCol w:w="698"/>
        <w:gridCol w:w="1559"/>
        <w:gridCol w:w="1578"/>
      </w:tblGrid>
      <w:tr w:rsidR="006A3FD8" w:rsidTr="00E83622">
        <w:tc>
          <w:tcPr>
            <w:tcW w:w="675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A3FD8" w:rsidRPr="00483824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4394" w:type="dxa"/>
          </w:tcPr>
          <w:p w:rsidR="006A3FD8" w:rsidRPr="00483824" w:rsidRDefault="006A3FD8" w:rsidP="00D765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862" w:type="dxa"/>
          </w:tcPr>
          <w:p w:rsidR="006A3FD8" w:rsidRP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698" w:type="dxa"/>
          </w:tcPr>
          <w:p w:rsidR="006A3FD8" w:rsidRP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ол-во</w:t>
            </w:r>
          </w:p>
        </w:tc>
        <w:tc>
          <w:tcPr>
            <w:tcW w:w="1559" w:type="dxa"/>
          </w:tcPr>
          <w:p w:rsidR="006A3FD8" w:rsidRPr="006A3FD8" w:rsidRDefault="00E83622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</w:t>
            </w:r>
            <w:r w:rsidR="006A3FD8"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</w:p>
        </w:tc>
        <w:tc>
          <w:tcPr>
            <w:tcW w:w="1578" w:type="dxa"/>
          </w:tcPr>
          <w:p w:rsidR="006A3FD8" w:rsidRP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для количественного определения </w:t>
            </w:r>
            <w:proofErr w:type="spellStart"/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  <w:proofErr w:type="spellEnd"/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 анализатор </w:t>
            </w:r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PATHFAST</w:t>
            </w: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Наконечник для использования в анализаторе </w:t>
            </w:r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PATHFAST</w:t>
            </w: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реагентов для количественного определения </w:t>
            </w:r>
            <w:proofErr w:type="spellStart"/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NTproBNP</w:t>
            </w:r>
            <w:proofErr w:type="spellEnd"/>
            <w:r w:rsidRPr="00D7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комплекта Малогабаритный иммунохимический анализатор </w:t>
            </w:r>
            <w:proofErr w:type="spellStart"/>
            <w:r w:rsidRPr="00D765CA">
              <w:rPr>
                <w:rFonts w:ascii="Times New Roman" w:hAnsi="Times New Roman" w:cs="Times New Roman"/>
                <w:sz w:val="24"/>
                <w:szCs w:val="24"/>
              </w:rPr>
              <w:t>Pathfast</w:t>
            </w:r>
            <w:proofErr w:type="spellEnd"/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sz w:val="24"/>
                <w:szCs w:val="24"/>
              </w:rPr>
              <w:t>699000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для катетеризации центральных сосудов 1 канальный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Клипсы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Клипсы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абляционный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950 000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Орошаемый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абляционный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595 000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Неорошаемый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абляционный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515 000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Управляемый 20-ти полюсный диагностический катетеры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370 000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Управляемый 10-ти полюсный диагностический катетер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305 000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циркулярный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480 000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10-полюсный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4-полюсный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190 000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транссептальной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пункции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125 000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транссептального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105 000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440 000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Соединительный кабель для навигационного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абляционного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катетера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Соединительный кабель для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абляционного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катетера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Соединительный кабель для 4-х и 10-ти полюсных катетеров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145 000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Навигационный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патч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280 000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трубок для орошения для насоса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62 000 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</w:t>
            </w:r>
          </w:p>
        </w:tc>
      </w:tr>
      <w:tr w:rsidR="00D765CA" w:rsidTr="00E83622">
        <w:tc>
          <w:tcPr>
            <w:tcW w:w="675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765CA" w:rsidRPr="00D765CA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белья для электрофизиологических исследований сердца </w:t>
            </w:r>
          </w:p>
        </w:tc>
        <w:tc>
          <w:tcPr>
            <w:tcW w:w="862" w:type="dxa"/>
          </w:tcPr>
          <w:p w:rsidR="00D765CA" w:rsidRPr="00E83622" w:rsidRDefault="00D765CA" w:rsidP="00D76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</w:p>
        </w:tc>
        <w:tc>
          <w:tcPr>
            <w:tcW w:w="69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30 030</w:t>
            </w:r>
          </w:p>
        </w:tc>
        <w:tc>
          <w:tcPr>
            <w:tcW w:w="1578" w:type="dxa"/>
          </w:tcPr>
          <w:p w:rsidR="00D765CA" w:rsidRPr="00E83622" w:rsidRDefault="00D765CA" w:rsidP="00D765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1501500</w:t>
            </w:r>
          </w:p>
        </w:tc>
      </w:tr>
      <w:tr w:rsidR="006A3FD8" w:rsidTr="00E83622">
        <w:tc>
          <w:tcPr>
            <w:tcW w:w="675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862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698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6A3FD8" w:rsidRDefault="006A3FD8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78" w:type="dxa"/>
          </w:tcPr>
          <w:p w:rsidR="006A3FD8" w:rsidRDefault="00E83622" w:rsidP="00D765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67 286 500</w:t>
            </w:r>
          </w:p>
        </w:tc>
      </w:tr>
    </w:tbl>
    <w:p w:rsidR="006A3FD8" w:rsidRDefault="006A3FD8" w:rsidP="00E83622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p w:rsidR="00E83622" w:rsidRPr="005D38A7" w:rsidRDefault="00E83622" w:rsidP="00E83622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Тендерная документация на </w:t>
      </w:r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интернет - </w:t>
      </w:r>
      <w:proofErr w:type="gramStart"/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ресурсе</w:t>
      </w:r>
      <w:proofErr w:type="gramEnd"/>
      <w:r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4" w:history="1">
        <w:r w:rsidRPr="00D569A5">
          <w:rPr>
            <w:rStyle w:val="a4"/>
            <w:rFonts w:ascii="Times New Roman" w:hAnsi="Times New Roman" w:cs="Times New Roman"/>
            <w:bdr w:val="none" w:sz="0" w:space="0" w:color="auto" w:frame="1"/>
            <w:shd w:val="clear" w:color="auto" w:fill="FFFFFF"/>
            <w:lang w:val="ru-RU"/>
          </w:rPr>
          <w:t>http://almoblkardio.kz/</w:t>
        </w:r>
      </w:hyperlink>
      <w:r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в разделе </w:t>
      </w:r>
      <w:r w:rsidRPr="00E83622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«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Государственные закупки/</w:t>
      </w:r>
      <w:r w:rsidRPr="00E83622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Тендерная документация»</w:t>
      </w:r>
      <w:r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.</w:t>
      </w:r>
    </w:p>
    <w:p w:rsidR="00E83622" w:rsidRDefault="00E83622" w:rsidP="00E83622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7F30D6" w:rsidRPr="000A13CD" w:rsidRDefault="007F30D6" w:rsidP="00135A2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Сроки и условия поставки</w:t>
      </w:r>
      <w:r w:rsidRPr="00DC63AC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>согласно  графика</w:t>
      </w:r>
      <w:r w:rsidR="00A167DD">
        <w:rPr>
          <w:rFonts w:ascii="Times New Roman" w:hAnsi="Times New Roman" w:cs="Times New Roman"/>
          <w:color w:val="000000" w:themeColor="text1"/>
          <w:lang w:val="ru-RU"/>
        </w:rPr>
        <w:t xml:space="preserve"> поставки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A167DD">
        <w:rPr>
          <w:rFonts w:ascii="Times New Roman" w:hAnsi="Times New Roman" w:cs="Times New Roman"/>
          <w:color w:val="000000" w:themeColor="text1"/>
          <w:lang w:val="ru-RU"/>
        </w:rPr>
        <w:t xml:space="preserve"> Приложение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10 к тендерной документации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>до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пункта назначения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- 040000, Алматинская область, г</w:t>
      </w:r>
      <w:proofErr w:type="gramStart"/>
      <w:r w:rsidRPr="00DC63AC">
        <w:rPr>
          <w:rFonts w:ascii="Times New Roman" w:hAnsi="Times New Roman" w:cs="Times New Roman"/>
          <w:color w:val="000000" w:themeColor="text1"/>
          <w:lang w:val="ru-RU"/>
        </w:rPr>
        <w:t>.Т</w:t>
      </w:r>
      <w:proofErr w:type="gramEnd"/>
      <w:r w:rsidRPr="00DC63AC">
        <w:rPr>
          <w:rFonts w:ascii="Times New Roman" w:hAnsi="Times New Roman" w:cs="Times New Roman"/>
          <w:color w:val="000000" w:themeColor="text1"/>
          <w:lang w:val="ru-RU"/>
        </w:rPr>
        <w:t>алдыкорган, ул.Ескельды би,224.</w:t>
      </w:r>
    </w:p>
    <w:p w:rsidR="005D38A7" w:rsidRPr="005D38A7" w:rsidRDefault="007F30D6" w:rsidP="005D38A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 тендерной документации: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пакет тендерной документации можно получить по адресу: 040000 Алматинская область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gramStart"/>
      <w:r w:rsidRPr="000A13CD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A13CD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1" w:name="_Hlk83296514"/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би</w:t>
      </w:r>
      <w:proofErr w:type="spellEnd"/>
      <w:r w:rsidRPr="000A13CD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1"/>
      <w:r w:rsidRPr="000A13CD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hyperlink r:id="rId5" w:history="1"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almoblkard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2011@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mail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ru</w:t>
        </w:r>
      </w:hyperlink>
      <w:r w:rsidR="005D38A7"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 либо на интернет - ресурсе http://almoblkardio.kz/.</w:t>
      </w:r>
    </w:p>
    <w:p w:rsidR="00533091" w:rsidRPr="000A13CD" w:rsidRDefault="009D0E90" w:rsidP="009D0E90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Место представления (приема) документов и окончательный срок подачи тендерных заявок:</w:t>
      </w:r>
    </w:p>
    <w:p w:rsidR="009D0E90" w:rsidRPr="000A13CD" w:rsidRDefault="009D0E90" w:rsidP="009D0E9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ГКП </w:t>
      </w:r>
      <w:r w:rsidRPr="00BC327D">
        <w:rPr>
          <w:rFonts w:ascii="Times New Roman" w:hAnsi="Times New Roman" w:cs="Times New Roman"/>
          <w:lang w:val="ru-RU"/>
        </w:rPr>
        <w:t xml:space="preserve">на ПХВ «Областной кардиологический центр» ГУ «Управление здравоохранения Алматинской области», 040000, Алматинская область, </w:t>
      </w:r>
      <w:proofErr w:type="gramStart"/>
      <w:r w:rsidRPr="00BC327D">
        <w:rPr>
          <w:rFonts w:ascii="Times New Roman" w:hAnsi="Times New Roman" w:cs="Times New Roman"/>
          <w:lang w:val="ru-RU"/>
        </w:rPr>
        <w:t>г</w:t>
      </w:r>
      <w:proofErr w:type="gramEnd"/>
      <w:r w:rsidR="00B524F5" w:rsidRPr="00BC327D">
        <w:rPr>
          <w:rFonts w:ascii="Times New Roman" w:hAnsi="Times New Roman" w:cs="Times New Roman"/>
          <w:lang w:val="ru-RU"/>
        </w:rPr>
        <w:t>. Т</w:t>
      </w:r>
      <w:r w:rsidR="00F75A0B" w:rsidRPr="00BC327D">
        <w:rPr>
          <w:rFonts w:ascii="Times New Roman" w:hAnsi="Times New Roman" w:cs="Times New Roman"/>
          <w:lang w:val="ru-RU"/>
        </w:rPr>
        <w:t xml:space="preserve">алдыкорган,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="00F75A0B" w:rsidRPr="00BC327D">
        <w:rPr>
          <w:rFonts w:ascii="Times New Roman" w:hAnsi="Times New Roman" w:cs="Times New Roman"/>
          <w:lang w:val="ru-RU"/>
        </w:rPr>
        <w:t>,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F75A0B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до </w:t>
      </w:r>
      <w:r w:rsidR="00533091" w:rsidRPr="00BC327D">
        <w:rPr>
          <w:rFonts w:ascii="Times New Roman" w:hAnsi="Times New Roman" w:cs="Times New Roman"/>
          <w:lang w:val="ru-RU"/>
        </w:rPr>
        <w:t>«</w:t>
      </w:r>
      <w:r w:rsidR="00304CF7" w:rsidRPr="00BC327D">
        <w:rPr>
          <w:rFonts w:ascii="Times New Roman" w:hAnsi="Times New Roman" w:cs="Times New Roman"/>
          <w:lang w:val="ru-RU"/>
        </w:rPr>
        <w:t>09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524F5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</w:t>
      </w:r>
      <w:r w:rsidR="005D38A7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минут</w:t>
      </w:r>
      <w:r w:rsidR="005D38A7" w:rsidRPr="00BC327D">
        <w:rPr>
          <w:rFonts w:ascii="Times New Roman" w:hAnsi="Times New Roman" w:cs="Times New Roman"/>
          <w:lang w:val="ru-RU"/>
        </w:rPr>
        <w:t xml:space="preserve"> «</w:t>
      </w:r>
      <w:r w:rsidR="00E83622">
        <w:rPr>
          <w:rFonts w:ascii="Times New Roman" w:hAnsi="Times New Roman" w:cs="Times New Roman"/>
          <w:lang w:val="ru-RU"/>
        </w:rPr>
        <w:t>19</w:t>
      </w:r>
      <w:r w:rsidR="00483824" w:rsidRPr="00BC327D">
        <w:rPr>
          <w:rFonts w:ascii="Times New Roman" w:hAnsi="Times New Roman" w:cs="Times New Roman"/>
          <w:lang w:val="ru-RU"/>
        </w:rPr>
        <w:t xml:space="preserve">» </w:t>
      </w:r>
      <w:r w:rsidR="00E83622">
        <w:rPr>
          <w:rFonts w:ascii="Times New Roman" w:hAnsi="Times New Roman" w:cs="Times New Roman"/>
          <w:lang w:val="ru-RU"/>
        </w:rPr>
        <w:t>апреля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483824" w:rsidRPr="00BC327D">
        <w:rPr>
          <w:rFonts w:ascii="Times New Roman" w:hAnsi="Times New Roman" w:cs="Times New Roman"/>
          <w:lang w:val="ru-RU"/>
        </w:rPr>
        <w:t xml:space="preserve"> </w:t>
      </w:r>
      <w:r w:rsidR="006A3FD8">
        <w:rPr>
          <w:rFonts w:ascii="Times New Roman" w:hAnsi="Times New Roman" w:cs="Times New Roman"/>
          <w:lang w:val="ru-RU"/>
        </w:rPr>
        <w:t>2022</w:t>
      </w:r>
      <w:r w:rsidR="005D38A7" w:rsidRPr="00BC327D">
        <w:rPr>
          <w:rFonts w:ascii="Times New Roman" w:hAnsi="Times New Roman" w:cs="Times New Roman"/>
          <w:lang w:val="ru-RU"/>
        </w:rPr>
        <w:t xml:space="preserve"> года, включительно</w:t>
      </w:r>
      <w:r w:rsidRPr="00BC327D">
        <w:rPr>
          <w:rFonts w:ascii="Times New Roman" w:hAnsi="Times New Roman" w:cs="Times New Roman"/>
          <w:lang w:val="ru-RU"/>
        </w:rPr>
        <w:t>.</w:t>
      </w:r>
    </w:p>
    <w:p w:rsidR="009D0E90" w:rsidRPr="000A13CD" w:rsidRDefault="002B4FA2" w:rsidP="007F30D6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Дата, время и место вскрытия конвертов с тендерными заявками:</w:t>
      </w:r>
      <w:r w:rsidR="005D38A7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ГКП на ПХВ «</w:t>
      </w:r>
      <w:r w:rsidRPr="00BC327D">
        <w:rPr>
          <w:rFonts w:ascii="Times New Roman" w:hAnsi="Times New Roman" w:cs="Times New Roman"/>
          <w:lang w:val="ru-RU"/>
        </w:rPr>
        <w:t xml:space="preserve">Областной кардиологический центр» ГУ «Управление здравоохранения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Алматинской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области», 040000,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Алматинская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область, </w:t>
      </w:r>
      <w:proofErr w:type="spellStart"/>
      <w:r w:rsidRPr="00BC327D">
        <w:rPr>
          <w:rFonts w:ascii="Times New Roman" w:hAnsi="Times New Roman" w:cs="Times New Roman"/>
          <w:lang w:val="ru-RU"/>
        </w:rPr>
        <w:t>г</w:t>
      </w:r>
      <w:proofErr w:type="gramStart"/>
      <w:r w:rsidRPr="00BC327D">
        <w:rPr>
          <w:rFonts w:ascii="Times New Roman" w:hAnsi="Times New Roman" w:cs="Times New Roman"/>
          <w:lang w:val="ru-RU"/>
        </w:rPr>
        <w:t>.Т</w:t>
      </w:r>
      <w:proofErr w:type="gramEnd"/>
      <w:r w:rsidRPr="00BC327D">
        <w:rPr>
          <w:rFonts w:ascii="Times New Roman" w:hAnsi="Times New Roman" w:cs="Times New Roman"/>
          <w:lang w:val="ru-RU"/>
        </w:rPr>
        <w:t>алдыкорган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Pr="00BC327D">
        <w:rPr>
          <w:rFonts w:ascii="Times New Roman" w:hAnsi="Times New Roman" w:cs="Times New Roman"/>
          <w:lang w:val="ru-RU"/>
        </w:rPr>
        <w:t>,</w:t>
      </w:r>
      <w:r w:rsidR="006A3FD8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 «</w:t>
      </w:r>
      <w:r w:rsidR="00E83622">
        <w:rPr>
          <w:rFonts w:ascii="Times New Roman" w:hAnsi="Times New Roman" w:cs="Times New Roman"/>
          <w:lang w:val="ru-RU"/>
        </w:rPr>
        <w:t>19</w:t>
      </w:r>
      <w:r w:rsidRPr="00BC327D">
        <w:rPr>
          <w:rFonts w:ascii="Times New Roman" w:hAnsi="Times New Roman" w:cs="Times New Roman"/>
          <w:lang w:val="ru-RU"/>
        </w:rPr>
        <w:t>»</w:t>
      </w:r>
      <w:r w:rsidR="00533091" w:rsidRPr="00BC327D">
        <w:rPr>
          <w:rFonts w:ascii="Times New Roman" w:hAnsi="Times New Roman" w:cs="Times New Roman"/>
          <w:lang w:val="ru-RU"/>
        </w:rPr>
        <w:t xml:space="preserve"> </w:t>
      </w:r>
      <w:r w:rsidR="00E83622">
        <w:rPr>
          <w:rFonts w:ascii="Times New Roman" w:hAnsi="Times New Roman" w:cs="Times New Roman"/>
          <w:lang w:val="ru-RU"/>
        </w:rPr>
        <w:t xml:space="preserve">апреля </w:t>
      </w:r>
      <w:r w:rsidRPr="00BC327D">
        <w:rPr>
          <w:rFonts w:ascii="Times New Roman" w:hAnsi="Times New Roman" w:cs="Times New Roman"/>
          <w:lang w:val="ru-RU"/>
        </w:rPr>
        <w:t>20</w:t>
      </w:r>
      <w:r w:rsidR="00910D84" w:rsidRPr="00BC327D">
        <w:rPr>
          <w:rFonts w:ascii="Times New Roman" w:hAnsi="Times New Roman" w:cs="Times New Roman"/>
          <w:lang w:val="ru-RU"/>
        </w:rPr>
        <w:t>2</w:t>
      </w:r>
      <w:r w:rsidR="006A3FD8">
        <w:rPr>
          <w:rFonts w:ascii="Times New Roman" w:hAnsi="Times New Roman" w:cs="Times New Roman"/>
          <w:lang w:val="ru-RU"/>
        </w:rPr>
        <w:t>2</w:t>
      </w:r>
      <w:r w:rsidRPr="00BC327D">
        <w:rPr>
          <w:rFonts w:ascii="Times New Roman" w:hAnsi="Times New Roman" w:cs="Times New Roman"/>
          <w:lang w:val="ru-RU"/>
        </w:rPr>
        <w:t xml:space="preserve"> года, «</w:t>
      </w:r>
      <w:r w:rsidR="00533091" w:rsidRPr="00BC327D">
        <w:rPr>
          <w:rFonts w:ascii="Times New Roman" w:hAnsi="Times New Roman" w:cs="Times New Roman"/>
          <w:lang w:val="ru-RU"/>
        </w:rPr>
        <w:t>11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D1664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 минут.</w:t>
      </w:r>
      <w:bookmarkStart w:id="2" w:name="_GoBack"/>
      <w:bookmarkEnd w:id="2"/>
    </w:p>
    <w:p w:rsidR="00A76CFF" w:rsidRPr="008A230B" w:rsidRDefault="00545E53" w:rsidP="006F2A33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br/>
      </w:r>
      <w:r w:rsidRPr="000A13CD">
        <w:rPr>
          <w:rFonts w:ascii="Times New Roman" w:hAnsi="Times New Roman" w:cs="Times New Roman"/>
          <w:color w:val="000000" w:themeColor="text1"/>
        </w:rPr>
        <w:t>     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7282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E83622">
        <w:rPr>
          <w:rFonts w:ascii="Times New Roman" w:hAnsi="Times New Roman" w:cs="Times New Roman"/>
          <w:color w:val="000000" w:themeColor="text1"/>
          <w:lang w:val="ru-RU"/>
        </w:rPr>
        <w:t xml:space="preserve">39-00-45, 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39-0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-4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,23-47-17</w:t>
      </w:r>
      <w:r w:rsidR="006D53B7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факс)</w:t>
      </w:r>
      <w:r w:rsidR="002B4FA2" w:rsidRPr="000A13CD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8A230B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F"/>
    <w:rsid w:val="000236FA"/>
    <w:rsid w:val="00051D5D"/>
    <w:rsid w:val="000814C1"/>
    <w:rsid w:val="000A13CD"/>
    <w:rsid w:val="000B672F"/>
    <w:rsid w:val="000B7BB4"/>
    <w:rsid w:val="000F3EF9"/>
    <w:rsid w:val="00135772"/>
    <w:rsid w:val="00135A2D"/>
    <w:rsid w:val="001602E8"/>
    <w:rsid w:val="0018356B"/>
    <w:rsid w:val="001C41C3"/>
    <w:rsid w:val="001C66F0"/>
    <w:rsid w:val="001D5A3C"/>
    <w:rsid w:val="001F29A3"/>
    <w:rsid w:val="001F77D8"/>
    <w:rsid w:val="0022086A"/>
    <w:rsid w:val="00263935"/>
    <w:rsid w:val="00264A12"/>
    <w:rsid w:val="002A228A"/>
    <w:rsid w:val="002B4FA2"/>
    <w:rsid w:val="00304CF7"/>
    <w:rsid w:val="003744BD"/>
    <w:rsid w:val="003D1588"/>
    <w:rsid w:val="003D35C3"/>
    <w:rsid w:val="003D528B"/>
    <w:rsid w:val="003E5068"/>
    <w:rsid w:val="00400686"/>
    <w:rsid w:val="00422B13"/>
    <w:rsid w:val="00424F7A"/>
    <w:rsid w:val="00454911"/>
    <w:rsid w:val="00454FAC"/>
    <w:rsid w:val="00475A28"/>
    <w:rsid w:val="00483824"/>
    <w:rsid w:val="004972A8"/>
    <w:rsid w:val="004A2569"/>
    <w:rsid w:val="00513F02"/>
    <w:rsid w:val="00521128"/>
    <w:rsid w:val="00533091"/>
    <w:rsid w:val="00545E53"/>
    <w:rsid w:val="00574CFE"/>
    <w:rsid w:val="005755EC"/>
    <w:rsid w:val="005B71C6"/>
    <w:rsid w:val="005C7B90"/>
    <w:rsid w:val="005D13BC"/>
    <w:rsid w:val="005D38A7"/>
    <w:rsid w:val="00637839"/>
    <w:rsid w:val="00693436"/>
    <w:rsid w:val="006A3FD8"/>
    <w:rsid w:val="006C01D2"/>
    <w:rsid w:val="006C3BF8"/>
    <w:rsid w:val="006D53B7"/>
    <w:rsid w:val="006E1682"/>
    <w:rsid w:val="006F2A33"/>
    <w:rsid w:val="00733ADB"/>
    <w:rsid w:val="00760F35"/>
    <w:rsid w:val="00786B9F"/>
    <w:rsid w:val="007A710C"/>
    <w:rsid w:val="007F30D6"/>
    <w:rsid w:val="008151DC"/>
    <w:rsid w:val="00824763"/>
    <w:rsid w:val="008562A1"/>
    <w:rsid w:val="008702DB"/>
    <w:rsid w:val="008723BD"/>
    <w:rsid w:val="0088361B"/>
    <w:rsid w:val="008A230B"/>
    <w:rsid w:val="008B4DB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A167DD"/>
    <w:rsid w:val="00A32751"/>
    <w:rsid w:val="00A410E4"/>
    <w:rsid w:val="00A520AC"/>
    <w:rsid w:val="00A76CFF"/>
    <w:rsid w:val="00AC7943"/>
    <w:rsid w:val="00AD0EDC"/>
    <w:rsid w:val="00AF0CFA"/>
    <w:rsid w:val="00AF196A"/>
    <w:rsid w:val="00B10DCF"/>
    <w:rsid w:val="00B510D4"/>
    <w:rsid w:val="00B524F5"/>
    <w:rsid w:val="00B61EEF"/>
    <w:rsid w:val="00B86CE1"/>
    <w:rsid w:val="00B87E71"/>
    <w:rsid w:val="00BC327D"/>
    <w:rsid w:val="00BC7F74"/>
    <w:rsid w:val="00BD1664"/>
    <w:rsid w:val="00BE261F"/>
    <w:rsid w:val="00BF5725"/>
    <w:rsid w:val="00C15AA0"/>
    <w:rsid w:val="00C23B0F"/>
    <w:rsid w:val="00C42A9A"/>
    <w:rsid w:val="00C545F9"/>
    <w:rsid w:val="00C557B2"/>
    <w:rsid w:val="00C55E8A"/>
    <w:rsid w:val="00C95CEB"/>
    <w:rsid w:val="00CB7E8E"/>
    <w:rsid w:val="00D278B9"/>
    <w:rsid w:val="00D351A1"/>
    <w:rsid w:val="00D765CA"/>
    <w:rsid w:val="00D8191E"/>
    <w:rsid w:val="00D8590E"/>
    <w:rsid w:val="00DA654B"/>
    <w:rsid w:val="00DB11D1"/>
    <w:rsid w:val="00DB3A23"/>
    <w:rsid w:val="00DC63AC"/>
    <w:rsid w:val="00E04C52"/>
    <w:rsid w:val="00E05D84"/>
    <w:rsid w:val="00E83622"/>
    <w:rsid w:val="00EB008A"/>
    <w:rsid w:val="00ED1F8C"/>
    <w:rsid w:val="00EE3BDC"/>
    <w:rsid w:val="00EF405D"/>
    <w:rsid w:val="00F3337C"/>
    <w:rsid w:val="00F56CCC"/>
    <w:rsid w:val="00F5707F"/>
    <w:rsid w:val="00F674F1"/>
    <w:rsid w:val="00F75A0B"/>
    <w:rsid w:val="00F7776C"/>
    <w:rsid w:val="00FA5992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http://almoblkardi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Наталья</cp:lastModifiedBy>
  <cp:revision>19</cp:revision>
  <cp:lastPrinted>2021-09-23T07:38:00Z</cp:lastPrinted>
  <dcterms:created xsi:type="dcterms:W3CDTF">2021-05-05T08:31:00Z</dcterms:created>
  <dcterms:modified xsi:type="dcterms:W3CDTF">2022-03-30T09:39:00Z</dcterms:modified>
</cp:coreProperties>
</file>