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49 от 23.11.2021 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                                                лекарственных средств и (или) медицинских изделий.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 xml:space="preserve">1.Наименование и адрес </w:t>
      </w:r>
      <w:proofErr w:type="spellStart"/>
      <w:r w:rsidRPr="00C23067">
        <w:rPr>
          <w:rFonts w:ascii="Times New Roman" w:hAnsi="Times New Roman" w:cs="Times New Roman"/>
          <w:b/>
          <w:i/>
        </w:rPr>
        <w:t>Заказчика:</w:t>
      </w:r>
      <w:r>
        <w:rPr>
          <w:rFonts w:ascii="Times New Roman" w:hAnsi="Times New Roman" w:cs="Times New Roman"/>
        </w:rPr>
        <w:t>ГКП</w:t>
      </w:r>
      <w:proofErr w:type="spellEnd"/>
      <w:r>
        <w:rPr>
          <w:rFonts w:ascii="Times New Roman" w:hAnsi="Times New Roman" w:cs="Times New Roman"/>
        </w:rPr>
        <w:t xml:space="preserve">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</w:t>
      </w:r>
      <w:proofErr w:type="spellStart"/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изделию: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4.Сроки и условия </w:t>
      </w:r>
      <w:proofErr w:type="spellStart"/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поставки:</w:t>
      </w:r>
      <w:r>
        <w:rPr>
          <w:rFonts w:ascii="Times New Roman" w:hAnsi="Times New Roman" w:cs="Times New Roman"/>
          <w:color w:val="000000"/>
        </w:rPr>
        <w:t>в</w:t>
      </w:r>
      <w:proofErr w:type="spellEnd"/>
      <w:r>
        <w:rPr>
          <w:rFonts w:ascii="Times New Roman" w:hAnsi="Times New Roman" w:cs="Times New Roman"/>
          <w:color w:val="000000"/>
        </w:rPr>
        <w:t xml:space="preserve">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Pr="00F40A4A">
        <w:rPr>
          <w:rFonts w:ascii="Times New Roman" w:hAnsi="Times New Roman" w:cs="Times New Roman"/>
          <w:b/>
          <w:bCs/>
        </w:rPr>
        <w:t>4,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Окончательный срок подачи ценовых </w:t>
      </w:r>
      <w:proofErr w:type="spellStart"/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предложений:</w:t>
      </w:r>
      <w:r>
        <w:rPr>
          <w:rFonts w:ascii="Times New Roman" w:hAnsi="Times New Roman" w:cs="Times New Roman"/>
          <w:color w:val="000000"/>
          <w:sz w:val="22"/>
          <w:szCs w:val="22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59736C">
        <w:rPr>
          <w:rFonts w:ascii="Times New Roman" w:hAnsi="Times New Roman" w:cs="Times New Roman"/>
          <w:color w:val="000000"/>
          <w:sz w:val="22"/>
          <w:szCs w:val="22"/>
        </w:rPr>
        <w:t>30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ноября 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59736C">
        <w:rPr>
          <w:rFonts w:ascii="Times New Roman" w:hAnsi="Times New Roman" w:cs="Times New Roman"/>
          <w:sz w:val="22"/>
          <w:szCs w:val="22"/>
        </w:rPr>
        <w:t>30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ноября 2021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Pr="002D65C3" w:rsidRDefault="00B80DD9" w:rsidP="00B80D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B80DD9" w:rsidRDefault="00B80DD9" w:rsidP="00B80DD9"/>
    <w:p w:rsidR="00B80DD9" w:rsidRDefault="00B80DD9" w:rsidP="00B80DD9"/>
    <w:p w:rsidR="00B80DD9" w:rsidRDefault="00B80DD9" w:rsidP="00B80DD9"/>
    <w:p w:rsidR="00AF350A" w:rsidRDefault="00AF350A"/>
    <w:sectPr w:rsidR="00AF350A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0DD9"/>
    <w:rsid w:val="0059736C"/>
    <w:rsid w:val="00AF350A"/>
    <w:rsid w:val="00B8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2021-11-23T06:51:00Z</dcterms:created>
  <dcterms:modified xsi:type="dcterms:W3CDTF">2021-11-23T06:53:00Z</dcterms:modified>
</cp:coreProperties>
</file>