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59" w:rsidRDefault="00891059" w:rsidP="00891059">
      <w:pPr>
        <w:pStyle w:val="pr"/>
      </w:pPr>
      <w:r>
        <w:t xml:space="preserve">Приложение 10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</w:t>
      </w:r>
      <w:proofErr w:type="gramStart"/>
      <w:r>
        <w:t>Р</w:t>
      </w:r>
      <w:proofErr w:type="gramEnd"/>
      <w:r>
        <w:t xml:space="preserve"> ДСМ–113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 </w:t>
      </w:r>
    </w:p>
    <w:p w:rsidR="00891059" w:rsidRDefault="00891059" w:rsidP="00891059">
      <w:pPr>
        <w:pStyle w:val="pr"/>
      </w:pPr>
      <w:r>
        <w:t>Форма</w:t>
      </w:r>
    </w:p>
    <w:p w:rsidR="00891059" w:rsidRDefault="00891059" w:rsidP="00891059">
      <w:pPr>
        <w:pStyle w:val="pj"/>
      </w:pPr>
      <w:r>
        <w:t> </w:t>
      </w:r>
    </w:p>
    <w:p w:rsidR="00891059" w:rsidRDefault="00891059" w:rsidP="00891059">
      <w:pPr>
        <w:pStyle w:val="pc"/>
      </w:pPr>
      <w:r>
        <w:rPr>
          <w:rStyle w:val="s1"/>
        </w:rPr>
        <w:t xml:space="preserve">Объявление </w:t>
      </w:r>
      <w:r w:rsidRPr="002C12EE">
        <w:rPr>
          <w:b/>
          <w:color w:val="auto"/>
        </w:rPr>
        <w:t>№</w:t>
      </w:r>
      <w:r w:rsidR="00034DCD">
        <w:rPr>
          <w:b/>
          <w:color w:val="auto"/>
        </w:rPr>
        <w:t>18</w:t>
      </w:r>
      <w:r w:rsidRPr="002C12EE">
        <w:rPr>
          <w:b/>
          <w:color w:val="auto"/>
        </w:rPr>
        <w:t xml:space="preserve"> от </w:t>
      </w:r>
      <w:r w:rsidR="00034DCD">
        <w:rPr>
          <w:b/>
          <w:color w:val="auto"/>
        </w:rPr>
        <w:t>16.05.2023</w:t>
      </w:r>
      <w:r>
        <w:rPr>
          <w:b/>
        </w:rPr>
        <w:t xml:space="preserve">  года</w:t>
      </w:r>
      <w:r>
        <w:rPr>
          <w:rStyle w:val="s1"/>
        </w:rPr>
        <w:t xml:space="preserve"> о проведении закупа способом запроса ценовых предложений</w:t>
      </w:r>
    </w:p>
    <w:p w:rsidR="00891059" w:rsidRDefault="00891059" w:rsidP="00891059">
      <w:pPr>
        <w:pStyle w:val="pj"/>
      </w:pPr>
      <w:r>
        <w:t> </w:t>
      </w:r>
      <w:r w:rsidR="0036252F">
        <w:t xml:space="preserve"> </w:t>
      </w:r>
    </w:p>
    <w:p w:rsidR="00891059" w:rsidRDefault="00891059" w:rsidP="00891059">
      <w:pPr>
        <w:pStyle w:val="pj"/>
      </w:pPr>
      <w:r w:rsidRPr="00E42E2C">
        <w:rPr>
          <w:b/>
        </w:rPr>
        <w:t>Наименование и адрес заказчика или организатора закупа:</w:t>
      </w:r>
      <w:r>
        <w:t xml:space="preserve">  </w:t>
      </w:r>
      <w:r w:rsidRPr="00EC64E6">
        <w:rPr>
          <w:iCs/>
        </w:rPr>
        <w:t xml:space="preserve">Государственное коммунальное предприятие на праве хозяйственного ведения «Областной кардиологический центр» Государственного учреждения «Управление здравоохранения </w:t>
      </w:r>
      <w:r w:rsidRPr="00EC64E6">
        <w:rPr>
          <w:shd w:val="clear" w:color="auto" w:fill="FFFFFF"/>
        </w:rPr>
        <w:t xml:space="preserve">области </w:t>
      </w:r>
      <w:proofErr w:type="spellStart"/>
      <w:r w:rsidRPr="00EC64E6">
        <w:rPr>
          <w:shd w:val="clear" w:color="auto" w:fill="FFFFFF"/>
        </w:rPr>
        <w:t>Жетісу</w:t>
      </w:r>
      <w:proofErr w:type="spellEnd"/>
      <w:r w:rsidRPr="00EC64E6">
        <w:rPr>
          <w:iCs/>
        </w:rPr>
        <w:t>»</w:t>
      </w:r>
      <w:r>
        <w:rPr>
          <w:iCs/>
        </w:rPr>
        <w:t xml:space="preserve">, РК, </w:t>
      </w:r>
      <w:r w:rsidRPr="00EC64E6">
        <w:rPr>
          <w:color w:val="333333"/>
          <w:shd w:val="clear" w:color="auto" w:fill="FFFFFF"/>
        </w:rPr>
        <w:t xml:space="preserve">область </w:t>
      </w:r>
      <w:proofErr w:type="spellStart"/>
      <w:r w:rsidRPr="00EC64E6">
        <w:rPr>
          <w:color w:val="333333"/>
          <w:shd w:val="clear" w:color="auto" w:fill="FFFFFF"/>
        </w:rPr>
        <w:t>Жетісу</w:t>
      </w:r>
      <w:proofErr w:type="spellEnd"/>
      <w:r>
        <w:rPr>
          <w:color w:val="333333"/>
          <w:shd w:val="clear" w:color="auto" w:fill="FFFFFF"/>
        </w:rPr>
        <w:t xml:space="preserve">, </w:t>
      </w:r>
      <w:r w:rsidRPr="00EC64E6">
        <w:rPr>
          <w:color w:val="000000" w:themeColor="text1"/>
        </w:rPr>
        <w:t>г.</w:t>
      </w:r>
      <w:r w:rsidR="00931411">
        <w:rPr>
          <w:color w:val="000000" w:themeColor="text1"/>
        </w:rPr>
        <w:t xml:space="preserve"> </w:t>
      </w:r>
      <w:proofErr w:type="spellStart"/>
      <w:r w:rsidRPr="00EC64E6">
        <w:rPr>
          <w:color w:val="000000" w:themeColor="text1"/>
        </w:rPr>
        <w:t>Талдыкорган</w:t>
      </w:r>
      <w:proofErr w:type="spellEnd"/>
      <w:r w:rsidRPr="00EC64E6">
        <w:rPr>
          <w:color w:val="000000" w:themeColor="text1"/>
        </w:rPr>
        <w:t xml:space="preserve">, </w:t>
      </w:r>
      <w:proofErr w:type="spellStart"/>
      <w:r w:rsidRPr="00EC64E6">
        <w:rPr>
          <w:color w:val="000000" w:themeColor="text1"/>
        </w:rPr>
        <w:t>ул</w:t>
      </w:r>
      <w:proofErr w:type="gramStart"/>
      <w:r w:rsidRPr="00EC64E6">
        <w:rPr>
          <w:color w:val="000000" w:themeColor="text1"/>
        </w:rPr>
        <w:t>.Е</w:t>
      </w:r>
      <w:proofErr w:type="gramEnd"/>
      <w:r w:rsidRPr="00EC64E6">
        <w:rPr>
          <w:color w:val="000000" w:themeColor="text1"/>
        </w:rPr>
        <w:t>скельды</w:t>
      </w:r>
      <w:proofErr w:type="spellEnd"/>
      <w:r w:rsidRPr="00EC64E6">
        <w:rPr>
          <w:color w:val="000000" w:themeColor="text1"/>
        </w:rPr>
        <w:t xml:space="preserve"> би,224.</w:t>
      </w:r>
    </w:p>
    <w:p w:rsidR="00891059" w:rsidRDefault="00891059" w:rsidP="00891059">
      <w:pPr>
        <w:pStyle w:val="pj"/>
      </w:pPr>
    </w:p>
    <w:p w:rsidR="00891059" w:rsidRDefault="00891059" w:rsidP="00891059">
      <w:pPr>
        <w:pStyle w:val="pj"/>
      </w:pPr>
      <w:r>
        <w:t>Международные непатентованные наименования закупаемых лекарственных средств (торговое название – в случае индивидуальной непереносимости), наименования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или медицинскому изделию:</w:t>
      </w:r>
    </w:p>
    <w:p w:rsidR="00891059" w:rsidRDefault="00891059" w:rsidP="00891059">
      <w:pPr>
        <w:pStyle w:val="pj"/>
      </w:pPr>
      <w:r>
        <w:t> </w:t>
      </w:r>
    </w:p>
    <w:tbl>
      <w:tblPr>
        <w:tblStyle w:val="a5"/>
        <w:tblW w:w="14993" w:type="dxa"/>
        <w:tblLayout w:type="fixed"/>
        <w:tblLook w:val="04A0"/>
      </w:tblPr>
      <w:tblGrid>
        <w:gridCol w:w="534"/>
        <w:gridCol w:w="3430"/>
        <w:gridCol w:w="6067"/>
        <w:gridCol w:w="1276"/>
        <w:gridCol w:w="851"/>
        <w:gridCol w:w="1275"/>
        <w:gridCol w:w="1560"/>
      </w:tblGrid>
      <w:tr w:rsidR="00891059" w:rsidRPr="00EC64E6" w:rsidTr="00DF0645">
        <w:tc>
          <w:tcPr>
            <w:tcW w:w="534" w:type="dxa"/>
            <w:vAlign w:val="center"/>
          </w:tcPr>
          <w:p w:rsidR="00891059" w:rsidRPr="00E42E2C" w:rsidRDefault="00891059" w:rsidP="0018720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2E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430" w:type="dxa"/>
            <w:vAlign w:val="center"/>
          </w:tcPr>
          <w:p w:rsidR="00891059" w:rsidRPr="00E67C7C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067" w:type="dxa"/>
            <w:vAlign w:val="center"/>
          </w:tcPr>
          <w:p w:rsidR="00891059" w:rsidRPr="00E67C7C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1276" w:type="dxa"/>
          </w:tcPr>
          <w:p w:rsidR="00891059" w:rsidRPr="00E67C7C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ед</w:t>
            </w:r>
            <w:proofErr w:type="gramStart"/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gramEnd"/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</w:tcPr>
          <w:p w:rsidR="00891059" w:rsidRPr="00E67C7C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1275" w:type="dxa"/>
          </w:tcPr>
          <w:p w:rsidR="00891059" w:rsidRPr="00E67C7C" w:rsidRDefault="00151FBF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891059"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ена</w:t>
            </w:r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тг</w:t>
            </w:r>
            <w:proofErr w:type="spellEnd"/>
          </w:p>
        </w:tc>
        <w:tc>
          <w:tcPr>
            <w:tcW w:w="1560" w:type="dxa"/>
          </w:tcPr>
          <w:p w:rsidR="00891059" w:rsidRPr="00E67C7C" w:rsidRDefault="00891059" w:rsidP="001872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C7C">
              <w:rPr>
                <w:rFonts w:ascii="Times New Roman" w:hAnsi="Times New Roman" w:cs="Times New Roman"/>
                <w:b/>
                <w:sz w:val="24"/>
                <w:szCs w:val="24"/>
              </w:rPr>
              <w:t>сумма, в тенге</w:t>
            </w:r>
          </w:p>
        </w:tc>
      </w:tr>
      <w:tr w:rsidR="00090D3E" w:rsidRPr="00EC64E6" w:rsidTr="00DF0645">
        <w:trPr>
          <w:trHeight w:val="429"/>
        </w:trPr>
        <w:tc>
          <w:tcPr>
            <w:tcW w:w="534" w:type="dxa"/>
            <w:vAlign w:val="center"/>
          </w:tcPr>
          <w:p w:rsidR="00090D3E" w:rsidRPr="002A339A" w:rsidRDefault="00090D3E" w:rsidP="0018720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3430" w:type="dxa"/>
            <w:shd w:val="clear" w:color="auto" w:fill="FFFF00"/>
            <w:vAlign w:val="center"/>
          </w:tcPr>
          <w:p w:rsidR="00090D3E" w:rsidRPr="00E67C7C" w:rsidRDefault="00E67C7C" w:rsidP="00034DCD">
            <w:pPr>
              <w:rPr>
                <w:rFonts w:ascii="Times New Roman" w:hAnsi="Times New Roman" w:cs="Times New Roman"/>
                <w:b/>
              </w:rPr>
            </w:pPr>
            <w:r w:rsidRPr="00E67C7C">
              <w:rPr>
                <w:rFonts w:ascii="Times New Roman" w:hAnsi="Times New Roman" w:cs="Times New Roman"/>
                <w:b/>
              </w:rPr>
              <w:t>Лекарственные средства</w:t>
            </w:r>
          </w:p>
        </w:tc>
        <w:tc>
          <w:tcPr>
            <w:tcW w:w="6067" w:type="dxa"/>
            <w:vAlign w:val="center"/>
          </w:tcPr>
          <w:p w:rsidR="00090D3E" w:rsidRPr="00E67C7C" w:rsidRDefault="00090D3E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90D3E" w:rsidRPr="00E67C7C" w:rsidRDefault="00090D3E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090D3E" w:rsidRPr="00E67C7C" w:rsidRDefault="00090D3E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090D3E" w:rsidRPr="00E67C7C" w:rsidRDefault="00090D3E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090D3E" w:rsidRPr="00E67C7C" w:rsidRDefault="00090D3E" w:rsidP="0018720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62652" w:rsidRPr="00EC64E6" w:rsidTr="00DF0645">
        <w:tc>
          <w:tcPr>
            <w:tcW w:w="534" w:type="dxa"/>
          </w:tcPr>
          <w:p w:rsidR="00C62652" w:rsidRPr="00F80F0A" w:rsidRDefault="00C62652" w:rsidP="001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0" w:type="dxa"/>
          </w:tcPr>
          <w:p w:rsidR="00C62652" w:rsidRPr="00F80F0A" w:rsidRDefault="003A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Калия хлорид 40 мг/мл,10 мл №</w:t>
            </w:r>
            <w:r w:rsidR="00DF0645" w:rsidRPr="00F80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67" w:type="dxa"/>
            <w:vAlign w:val="center"/>
          </w:tcPr>
          <w:p w:rsidR="00C62652" w:rsidRPr="00F80F0A" w:rsidRDefault="003A2D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внутривенного введения, 40 мг/мл,10 мл №1</w:t>
            </w:r>
            <w:r w:rsidR="00DF0645" w:rsidRPr="00F80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C62652" w:rsidRPr="00F80F0A" w:rsidRDefault="00DF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851" w:type="dxa"/>
          </w:tcPr>
          <w:p w:rsidR="00C62652" w:rsidRPr="00F80F0A" w:rsidRDefault="00DF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275" w:type="dxa"/>
          </w:tcPr>
          <w:p w:rsidR="00C62652" w:rsidRPr="00F80F0A" w:rsidRDefault="00DF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sz w:val="24"/>
                <w:szCs w:val="24"/>
              </w:rPr>
              <w:t>515,7</w:t>
            </w:r>
          </w:p>
        </w:tc>
        <w:tc>
          <w:tcPr>
            <w:tcW w:w="1560" w:type="dxa"/>
          </w:tcPr>
          <w:p w:rsidR="00C62652" w:rsidRPr="00F80F0A" w:rsidRDefault="00DF0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sz w:val="24"/>
                <w:szCs w:val="24"/>
              </w:rPr>
              <w:t>515700</w:t>
            </w:r>
          </w:p>
        </w:tc>
      </w:tr>
      <w:tr w:rsidR="003B7F78" w:rsidRPr="00EC64E6" w:rsidTr="00DF0645">
        <w:tc>
          <w:tcPr>
            <w:tcW w:w="534" w:type="dxa"/>
          </w:tcPr>
          <w:p w:rsidR="003B7F78" w:rsidRPr="00F80F0A" w:rsidRDefault="003B7F78" w:rsidP="001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30" w:type="dxa"/>
          </w:tcPr>
          <w:p w:rsidR="003B7F78" w:rsidRPr="00F80F0A" w:rsidRDefault="00B84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0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Этамзилат</w:t>
            </w:r>
            <w:proofErr w:type="spellEnd"/>
            <w:r w:rsidR="00F80F0A" w:rsidRPr="00F80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12,5 %, 2 мл, №10</w:t>
            </w:r>
          </w:p>
        </w:tc>
        <w:tc>
          <w:tcPr>
            <w:tcW w:w="6067" w:type="dxa"/>
            <w:vAlign w:val="center"/>
          </w:tcPr>
          <w:p w:rsidR="003B7F78" w:rsidRPr="00F80F0A" w:rsidRDefault="00B843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Раствор для инъекций, 12,5 %, 2 мл, №</w:t>
            </w:r>
            <w:r w:rsidR="00034D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3B7F78" w:rsidRPr="00F80F0A" w:rsidRDefault="00B84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851" w:type="dxa"/>
          </w:tcPr>
          <w:p w:rsidR="003B7F78" w:rsidRPr="00F80F0A" w:rsidRDefault="00F8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3B7F78" w:rsidRPr="00F80F0A" w:rsidRDefault="00F8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560" w:type="dxa"/>
          </w:tcPr>
          <w:p w:rsidR="003B7F78" w:rsidRPr="00F80F0A" w:rsidRDefault="00F8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</w:tr>
      <w:tr w:rsidR="00F80F0A" w:rsidRPr="00EC64E6" w:rsidTr="00DF0645">
        <w:tc>
          <w:tcPr>
            <w:tcW w:w="534" w:type="dxa"/>
          </w:tcPr>
          <w:p w:rsidR="00F80F0A" w:rsidRPr="00F80F0A" w:rsidRDefault="00F80F0A" w:rsidP="00151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30" w:type="dxa"/>
          </w:tcPr>
          <w:p w:rsidR="00F80F0A" w:rsidRPr="00F80F0A" w:rsidRDefault="00F80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80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Допегит</w:t>
            </w:r>
            <w:proofErr w:type="spellEnd"/>
          </w:p>
        </w:tc>
        <w:tc>
          <w:tcPr>
            <w:tcW w:w="6067" w:type="dxa"/>
            <w:vAlign w:val="center"/>
          </w:tcPr>
          <w:p w:rsidR="00F80F0A" w:rsidRPr="00F80F0A" w:rsidRDefault="00F80F0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Таблетки, 250 мг, №50</w:t>
            </w:r>
          </w:p>
        </w:tc>
        <w:tc>
          <w:tcPr>
            <w:tcW w:w="1276" w:type="dxa"/>
          </w:tcPr>
          <w:p w:rsidR="00F80F0A" w:rsidRPr="00F80F0A" w:rsidRDefault="00F8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sz w:val="24"/>
                <w:szCs w:val="24"/>
              </w:rPr>
              <w:t>упаковка</w:t>
            </w:r>
          </w:p>
        </w:tc>
        <w:tc>
          <w:tcPr>
            <w:tcW w:w="851" w:type="dxa"/>
          </w:tcPr>
          <w:p w:rsidR="00F80F0A" w:rsidRPr="00F80F0A" w:rsidRDefault="00F8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F80F0A" w:rsidRPr="00F80F0A" w:rsidRDefault="00F8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sz w:val="24"/>
                <w:szCs w:val="24"/>
              </w:rPr>
              <w:t>2538,5</w:t>
            </w:r>
          </w:p>
        </w:tc>
        <w:tc>
          <w:tcPr>
            <w:tcW w:w="1560" w:type="dxa"/>
          </w:tcPr>
          <w:p w:rsidR="00F80F0A" w:rsidRPr="00F80F0A" w:rsidRDefault="00F80F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F0A">
              <w:rPr>
                <w:rFonts w:ascii="Times New Roman" w:hAnsi="Times New Roman" w:cs="Times New Roman"/>
                <w:sz w:val="24"/>
                <w:szCs w:val="24"/>
              </w:rPr>
              <w:t>25385</w:t>
            </w:r>
          </w:p>
        </w:tc>
      </w:tr>
      <w:tr w:rsidR="00C62652" w:rsidRPr="00EC64E6" w:rsidTr="00DF0645">
        <w:tc>
          <w:tcPr>
            <w:tcW w:w="534" w:type="dxa"/>
          </w:tcPr>
          <w:p w:rsidR="00C62652" w:rsidRPr="002A339A" w:rsidRDefault="00C62652" w:rsidP="00151F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0" w:type="dxa"/>
            <w:shd w:val="clear" w:color="auto" w:fill="FFFF00"/>
            <w:vAlign w:val="bottom"/>
          </w:tcPr>
          <w:p w:rsidR="00C62652" w:rsidRDefault="00DF0645">
            <w:pPr>
              <w:rPr>
                <w:rFonts w:ascii="Times New Roman" w:hAnsi="Times New Roman" w:cs="Times New Roman"/>
                <w:b/>
                <w:shd w:val="clear" w:color="auto" w:fill="FFFF00"/>
              </w:rPr>
            </w:pPr>
            <w:r w:rsidRPr="00034DCD">
              <w:rPr>
                <w:rFonts w:ascii="Times New Roman" w:hAnsi="Times New Roman" w:cs="Times New Roman"/>
                <w:b/>
              </w:rPr>
              <w:t>Медицинские изд</w:t>
            </w:r>
            <w:r w:rsidRPr="00034DCD">
              <w:rPr>
                <w:rFonts w:ascii="Times New Roman" w:hAnsi="Times New Roman" w:cs="Times New Roman"/>
                <w:b/>
                <w:shd w:val="clear" w:color="auto" w:fill="FFFF00"/>
              </w:rPr>
              <w:t>елия</w:t>
            </w:r>
          </w:p>
          <w:p w:rsidR="00034DCD" w:rsidRPr="00034DCD" w:rsidRDefault="00034DC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67" w:type="dxa"/>
            <w:vAlign w:val="bottom"/>
          </w:tcPr>
          <w:p w:rsidR="00C62652" w:rsidRPr="00276D30" w:rsidRDefault="00C62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2652" w:rsidRPr="00276D30" w:rsidRDefault="00C62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62652" w:rsidRPr="00276D30" w:rsidRDefault="00C62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C62652" w:rsidRPr="00276D30" w:rsidRDefault="00C626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62652" w:rsidRPr="00276D30" w:rsidRDefault="00C62652">
            <w:pPr>
              <w:rPr>
                <w:rFonts w:ascii="Times New Roman" w:hAnsi="Times New Roman" w:cs="Times New Roman"/>
              </w:rPr>
            </w:pPr>
          </w:p>
        </w:tc>
      </w:tr>
      <w:tr w:rsidR="00DF0645" w:rsidRPr="00EC64E6" w:rsidTr="00F80F0A">
        <w:tc>
          <w:tcPr>
            <w:tcW w:w="534" w:type="dxa"/>
          </w:tcPr>
          <w:p w:rsidR="00DF0645" w:rsidRPr="002A339A" w:rsidRDefault="00F80F0A" w:rsidP="00151F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430" w:type="dxa"/>
          </w:tcPr>
          <w:p w:rsidR="00DF0645" w:rsidRPr="00276D30" w:rsidRDefault="00DF0645" w:rsidP="00F80F0A">
            <w:pPr>
              <w:rPr>
                <w:rFonts w:ascii="Times New Roman" w:hAnsi="Times New Roman" w:cs="Times New Roman"/>
              </w:rPr>
            </w:pPr>
            <w:r w:rsidRPr="000F160A">
              <w:rPr>
                <w:rFonts w:ascii="Times New Roman" w:hAnsi="Times New Roman" w:cs="Times New Roman"/>
                <w:sz w:val="24"/>
                <w:szCs w:val="24"/>
              </w:rPr>
              <w:t>Ларингоскоп</w:t>
            </w:r>
          </w:p>
        </w:tc>
        <w:tc>
          <w:tcPr>
            <w:tcW w:w="6067" w:type="dxa"/>
          </w:tcPr>
          <w:p w:rsidR="00DF0645" w:rsidRPr="000F160A" w:rsidRDefault="00DF0645" w:rsidP="00F8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Ларингоскоп для осуществления общего визуального обследования и диагностики состояния носоглотки и выполнения малых </w:t>
            </w:r>
            <w:proofErr w:type="spellStart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>эндохирургических</w:t>
            </w:r>
            <w:proofErr w:type="spellEnd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 вмешатель</w:t>
            </w:r>
            <w:proofErr w:type="gramStart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ационарных условиях. Ларингоскоп предназначен для облегчения быстрой визуализации гортани без необходимости выравнивания глоточной и гортанной осей. Кроме простой и быстрой интубации пациента в самых сложных случаях, он также упрощает </w:t>
            </w:r>
            <w:r w:rsidRPr="000F16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манипуляцию и полностью исключает </w:t>
            </w:r>
            <w:proofErr w:type="spellStart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>травмоопасность</w:t>
            </w:r>
            <w:proofErr w:type="spellEnd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 при рутинной интубации пациентов с нормальными дыхательными путями. Включение ларингоскопа происходит автоматически при соединении замка рукоятки с замком клинка и приведении клинка в рабочее положение. Различные размеры и типы клинков позволяет </w:t>
            </w:r>
            <w:proofErr w:type="spellStart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>интубировать</w:t>
            </w:r>
            <w:proofErr w:type="spellEnd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 взрослых, детей, младенцев (в том числе недоношенных) с разными анатомическими размерами головы, лица и верхних дыхательных путей. </w:t>
            </w:r>
          </w:p>
          <w:p w:rsidR="00DF0645" w:rsidRPr="000F160A" w:rsidRDefault="00DF0645" w:rsidP="00F8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Используется </w:t>
            </w:r>
            <w:proofErr w:type="spellStart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>фиброоптика</w:t>
            </w:r>
            <w:proofErr w:type="spellEnd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 на клинках, диаметр </w:t>
            </w:r>
            <w:proofErr w:type="spellStart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>световода</w:t>
            </w:r>
            <w:proofErr w:type="spellEnd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 - четыре миллиметра (наружный диаметр), три миллиметра (внутренний).</w:t>
            </w:r>
          </w:p>
          <w:p w:rsidR="00DF0645" w:rsidRPr="000F160A" w:rsidRDefault="00DF0645" w:rsidP="00F8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0A">
              <w:rPr>
                <w:rFonts w:ascii="Times New Roman" w:hAnsi="Times New Roman" w:cs="Times New Roman"/>
                <w:sz w:val="24"/>
                <w:szCs w:val="24"/>
              </w:rPr>
              <w:t>Пластиковый кейс для размещения рукоятки ларингоскопа и не менее чем 4 клинков – 1 шт.</w:t>
            </w:r>
          </w:p>
          <w:p w:rsidR="00DF0645" w:rsidRPr="000F160A" w:rsidRDefault="00DF0645" w:rsidP="00F8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Клинок </w:t>
            </w:r>
            <w:proofErr w:type="spellStart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>фиброволоконный</w:t>
            </w:r>
            <w:proofErr w:type="spellEnd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>McIntosh</w:t>
            </w:r>
            <w:proofErr w:type="spellEnd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 изогнутый размер № 1. Нержавеющая сталь клинка имеет матовую полировку, исключающую отражение светового луча. Длина клинка 8,5 см – 1 шт.</w:t>
            </w:r>
          </w:p>
          <w:p w:rsidR="00DF0645" w:rsidRPr="000F160A" w:rsidRDefault="00DF0645" w:rsidP="00F8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Клинок </w:t>
            </w:r>
            <w:proofErr w:type="spellStart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>фиброволоконный</w:t>
            </w:r>
            <w:proofErr w:type="spellEnd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>McIntosh</w:t>
            </w:r>
            <w:proofErr w:type="spellEnd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 изогнутый размер № 2. Нержавеющая сталь клинка имеет матовую полировку, исключающую отражение светового луча. Длина клинка 10 см – 1 шт.</w:t>
            </w:r>
          </w:p>
          <w:p w:rsidR="00DF0645" w:rsidRPr="000F160A" w:rsidRDefault="00DF0645" w:rsidP="00F8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Клинок </w:t>
            </w:r>
            <w:proofErr w:type="spellStart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>фиброволоконный</w:t>
            </w:r>
            <w:proofErr w:type="spellEnd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>McIntosh</w:t>
            </w:r>
            <w:proofErr w:type="spellEnd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 изогнутый размер № 3. Нержавеющая сталь клинка имеет матовую полировку, исключающую отражение светового луча. Длина клинка 13,2 см – 1 шт.</w:t>
            </w:r>
          </w:p>
          <w:p w:rsidR="00DF0645" w:rsidRPr="00FF5734" w:rsidRDefault="00DF0645" w:rsidP="00F80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Клинок </w:t>
            </w:r>
            <w:proofErr w:type="spellStart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>фиброволоконный</w:t>
            </w:r>
            <w:proofErr w:type="spellEnd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>McIntosh</w:t>
            </w:r>
            <w:proofErr w:type="spellEnd"/>
            <w:r w:rsidRPr="000F160A">
              <w:rPr>
                <w:rFonts w:ascii="Times New Roman" w:hAnsi="Times New Roman" w:cs="Times New Roman"/>
                <w:sz w:val="24"/>
                <w:szCs w:val="24"/>
              </w:rPr>
              <w:t xml:space="preserve"> изогнутый размер № 4. Нержавеющая сталь клинка имеет матовую полировку, исключающую отражение светового луча. Длина клинка 16 см – 1 шт.</w:t>
            </w:r>
          </w:p>
          <w:p w:rsidR="00DF0645" w:rsidRPr="00276D30" w:rsidRDefault="00DF0645" w:rsidP="00F80F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F0645" w:rsidRPr="00276D30" w:rsidRDefault="00DF0645" w:rsidP="00F80F0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DF0645" w:rsidRPr="00276D30" w:rsidRDefault="00DF0645" w:rsidP="00F80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DF0645" w:rsidRPr="00276D30" w:rsidRDefault="00DF0645" w:rsidP="00F80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385000</w:t>
            </w:r>
          </w:p>
        </w:tc>
        <w:tc>
          <w:tcPr>
            <w:tcW w:w="1560" w:type="dxa"/>
          </w:tcPr>
          <w:p w:rsidR="00DF0645" w:rsidRPr="00276D30" w:rsidRDefault="00DF0645" w:rsidP="00F80F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770000</w:t>
            </w:r>
          </w:p>
        </w:tc>
      </w:tr>
      <w:tr w:rsidR="00891059" w:rsidRPr="00EC64E6" w:rsidTr="00DF0645">
        <w:tc>
          <w:tcPr>
            <w:tcW w:w="534" w:type="dxa"/>
          </w:tcPr>
          <w:p w:rsidR="00891059" w:rsidRPr="002A339A" w:rsidRDefault="00891059" w:rsidP="00151FB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430" w:type="dxa"/>
          </w:tcPr>
          <w:p w:rsidR="00891059" w:rsidRPr="00974416" w:rsidRDefault="00774A41" w:rsidP="00151FBF">
            <w:pPr>
              <w:rPr>
                <w:rFonts w:ascii="Times New Roman" w:hAnsi="Times New Roman" w:cs="Times New Roman"/>
              </w:rPr>
            </w:pPr>
            <w:r w:rsidRPr="00974416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6067" w:type="dxa"/>
          </w:tcPr>
          <w:p w:rsidR="00891059" w:rsidRPr="00974416" w:rsidRDefault="00891059" w:rsidP="00151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1059" w:rsidRPr="00974416" w:rsidRDefault="00891059" w:rsidP="00151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91059" w:rsidRPr="00974416" w:rsidRDefault="00891059" w:rsidP="00151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91059" w:rsidRPr="00974416" w:rsidRDefault="00891059" w:rsidP="00151F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91059" w:rsidRPr="00974416" w:rsidRDefault="00F80F0A" w:rsidP="00151F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1328085,0</w:t>
            </w:r>
          </w:p>
        </w:tc>
      </w:tr>
    </w:tbl>
    <w:p w:rsidR="00891059" w:rsidRDefault="00891059" w:rsidP="00891059">
      <w:pPr>
        <w:pStyle w:val="pj"/>
      </w:pPr>
    </w:p>
    <w:p w:rsidR="00891059" w:rsidRDefault="00891059" w:rsidP="00891059">
      <w:pPr>
        <w:pStyle w:val="pj"/>
      </w:pPr>
      <w:r w:rsidRPr="00E42E2C">
        <w:rPr>
          <w:b/>
        </w:rPr>
        <w:t>Сроки и условия поставки:</w:t>
      </w:r>
      <w:r>
        <w:rPr>
          <w:b/>
        </w:rPr>
        <w:t xml:space="preserve"> </w:t>
      </w:r>
      <w:r>
        <w:t xml:space="preserve"> </w:t>
      </w:r>
      <w:r w:rsidRPr="00E42E2C">
        <w:t>по заявке Заказчика</w:t>
      </w:r>
      <w:r>
        <w:rPr>
          <w:b/>
          <w:i/>
        </w:rPr>
        <w:t xml:space="preserve"> </w:t>
      </w:r>
      <w:r>
        <w:rPr>
          <w:rFonts w:eastAsia="Times New Roman"/>
          <w:color w:val="000000" w:themeColor="text1"/>
        </w:rPr>
        <w:t>в течение 15 календарных дней</w:t>
      </w:r>
      <w:r>
        <w:t xml:space="preserve">. Поставленные товары должны соответствовать требованиям законодательства Республики Казахстан, что подтверждается поставщиком соответствующими документами.  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b/>
          <w:color w:val="auto"/>
        </w:rPr>
        <w:lastRenderedPageBreak/>
        <w:t>Место представления (приема) документов и окончательный срок подачи ценовых предложений</w:t>
      </w:r>
      <w:r w:rsidRPr="006F5846">
        <w:rPr>
          <w:color w:val="auto"/>
        </w:rPr>
        <w:t xml:space="preserve">: 040000, </w:t>
      </w:r>
      <w:r w:rsidRPr="006F5846">
        <w:rPr>
          <w:color w:val="auto"/>
          <w:shd w:val="clear" w:color="auto" w:fill="FFFFFF"/>
        </w:rPr>
        <w:t xml:space="preserve">область </w:t>
      </w:r>
      <w:proofErr w:type="spellStart"/>
      <w:r w:rsidRPr="006F5846">
        <w:rPr>
          <w:color w:val="auto"/>
          <w:shd w:val="clear" w:color="auto" w:fill="FFFFFF"/>
        </w:rPr>
        <w:t>Жетісу</w:t>
      </w:r>
      <w:proofErr w:type="spellEnd"/>
      <w:r w:rsidRPr="006F5846">
        <w:rPr>
          <w:color w:val="auto"/>
        </w:rPr>
        <w:t xml:space="preserve">,                        г. </w:t>
      </w:r>
      <w:proofErr w:type="spellStart"/>
      <w:r w:rsidRPr="006F5846">
        <w:rPr>
          <w:color w:val="auto"/>
        </w:rPr>
        <w:t>Талдыкорган</w:t>
      </w:r>
      <w:proofErr w:type="spellEnd"/>
      <w:r w:rsidRPr="006F5846">
        <w:rPr>
          <w:color w:val="auto"/>
        </w:rPr>
        <w:t xml:space="preserve">, ул. </w:t>
      </w:r>
      <w:proofErr w:type="spellStart"/>
      <w:r w:rsidRPr="006F5846">
        <w:rPr>
          <w:color w:val="auto"/>
        </w:rPr>
        <w:t>Ескельды</w:t>
      </w:r>
      <w:proofErr w:type="spellEnd"/>
      <w:r w:rsidRPr="006F5846">
        <w:rPr>
          <w:color w:val="auto"/>
        </w:rPr>
        <w:t xml:space="preserve"> </w:t>
      </w:r>
      <w:proofErr w:type="spellStart"/>
      <w:r w:rsidRPr="006F5846">
        <w:rPr>
          <w:color w:val="auto"/>
        </w:rPr>
        <w:t>би</w:t>
      </w:r>
      <w:proofErr w:type="spellEnd"/>
      <w:r w:rsidRPr="006F5846">
        <w:rPr>
          <w:color w:val="auto"/>
        </w:rPr>
        <w:t xml:space="preserve">, 224, </w:t>
      </w:r>
      <w:r w:rsidRPr="006F5846">
        <w:rPr>
          <w:bCs/>
          <w:color w:val="auto"/>
        </w:rPr>
        <w:t xml:space="preserve">кабинет №102. </w:t>
      </w:r>
      <w:r w:rsidRPr="006F5846">
        <w:rPr>
          <w:color w:val="auto"/>
        </w:rPr>
        <w:t xml:space="preserve">Окончательный срок подачи ценовых предложений: до 9 часов 30 минут  </w:t>
      </w:r>
      <w:bookmarkStart w:id="0" w:name="_Hlk83801019"/>
      <w:r w:rsidRPr="006F5846">
        <w:rPr>
          <w:color w:val="auto"/>
        </w:rPr>
        <w:t>«</w:t>
      </w:r>
      <w:r w:rsidR="00F80F0A">
        <w:rPr>
          <w:color w:val="auto"/>
        </w:rPr>
        <w:t>23</w:t>
      </w:r>
      <w:r w:rsidRPr="006F5846">
        <w:rPr>
          <w:color w:val="auto"/>
        </w:rPr>
        <w:t xml:space="preserve">» </w:t>
      </w:r>
      <w:bookmarkEnd w:id="0"/>
      <w:r w:rsidR="00F80F0A">
        <w:rPr>
          <w:color w:val="auto"/>
        </w:rPr>
        <w:t xml:space="preserve">мая </w:t>
      </w:r>
      <w:r w:rsidR="006F5846" w:rsidRPr="006F5846">
        <w:rPr>
          <w:color w:val="auto"/>
        </w:rPr>
        <w:t>2023</w:t>
      </w:r>
      <w:r w:rsidR="00B9505D" w:rsidRPr="006F5846">
        <w:rPr>
          <w:color w:val="auto"/>
        </w:rPr>
        <w:t xml:space="preserve"> </w:t>
      </w:r>
      <w:r w:rsidRPr="006F5846">
        <w:rPr>
          <w:color w:val="auto"/>
        </w:rPr>
        <w:t>года  включительно. Конверты с ценовыми предложениями принимаются с 8  часов 00  минут до 17 часов 00 минут  в рабочие дни, обеденный перерыв с 13 часов 00 минут  до 14 часов 00 минут, в нерабочее время и выходные дни конверты не принимаются!</w:t>
      </w:r>
    </w:p>
    <w:p w:rsidR="00891059" w:rsidRPr="006F5846" w:rsidRDefault="00891059" w:rsidP="00891059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 w:cs="Times New Roman"/>
        </w:rPr>
      </w:pPr>
      <w:r w:rsidRPr="006F5846">
        <w:rPr>
          <w:rFonts w:ascii="Times New Roman" w:hAnsi="Times New Roman" w:cs="Times New Roman"/>
          <w:b/>
          <w:sz w:val="22"/>
          <w:szCs w:val="22"/>
        </w:rPr>
        <w:tab/>
        <w:t>7</w:t>
      </w:r>
      <w:r w:rsidRPr="006F5846">
        <w:rPr>
          <w:rFonts w:ascii="Times New Roman" w:hAnsi="Times New Roman" w:cs="Times New Roman"/>
          <w:b/>
        </w:rPr>
        <w:t xml:space="preserve">. Дата, время и место рассмотрения ценовых предложений:   </w:t>
      </w:r>
      <w:r w:rsidRPr="006F5846">
        <w:rPr>
          <w:rFonts w:ascii="Times New Roman" w:hAnsi="Times New Roman" w:cs="Times New Roman"/>
        </w:rPr>
        <w:t xml:space="preserve">Конверты с ценовыми предложениями вскрываются по адресу: 040000 г. </w:t>
      </w:r>
      <w:proofErr w:type="spellStart"/>
      <w:r w:rsidRPr="006F5846">
        <w:rPr>
          <w:rFonts w:ascii="Times New Roman" w:hAnsi="Times New Roman" w:cs="Times New Roman"/>
        </w:rPr>
        <w:t>Талдыкорган</w:t>
      </w:r>
      <w:proofErr w:type="spellEnd"/>
      <w:r w:rsidRPr="006F5846">
        <w:rPr>
          <w:rFonts w:ascii="Times New Roman" w:hAnsi="Times New Roman" w:cs="Times New Roman"/>
        </w:rPr>
        <w:t xml:space="preserve">, ул. </w:t>
      </w:r>
      <w:proofErr w:type="spellStart"/>
      <w:r w:rsidRPr="006F5846">
        <w:rPr>
          <w:rFonts w:ascii="Times New Roman" w:hAnsi="Times New Roman" w:cs="Times New Roman"/>
        </w:rPr>
        <w:t>Ес</w:t>
      </w:r>
      <w:r w:rsidR="00276D30">
        <w:rPr>
          <w:rFonts w:ascii="Times New Roman" w:hAnsi="Times New Roman" w:cs="Times New Roman"/>
        </w:rPr>
        <w:t>кельды</w:t>
      </w:r>
      <w:proofErr w:type="spellEnd"/>
      <w:r w:rsidR="00276D30">
        <w:rPr>
          <w:rFonts w:ascii="Times New Roman" w:hAnsi="Times New Roman" w:cs="Times New Roman"/>
        </w:rPr>
        <w:t xml:space="preserve"> </w:t>
      </w:r>
      <w:proofErr w:type="spellStart"/>
      <w:r w:rsidR="00276D30">
        <w:rPr>
          <w:rFonts w:ascii="Times New Roman" w:hAnsi="Times New Roman" w:cs="Times New Roman"/>
        </w:rPr>
        <w:t>би</w:t>
      </w:r>
      <w:proofErr w:type="spellEnd"/>
      <w:r w:rsidR="00276D30">
        <w:rPr>
          <w:rFonts w:ascii="Times New Roman" w:hAnsi="Times New Roman" w:cs="Times New Roman"/>
        </w:rPr>
        <w:t>, 224,    в 11 часов 00</w:t>
      </w:r>
      <w:r w:rsidRPr="006F5846">
        <w:rPr>
          <w:rFonts w:ascii="Times New Roman" w:hAnsi="Times New Roman" w:cs="Times New Roman"/>
        </w:rPr>
        <w:t xml:space="preserve"> минут </w:t>
      </w:r>
      <w:r w:rsidR="00F80F0A">
        <w:rPr>
          <w:rFonts w:ascii="Times New Roman" w:hAnsi="Times New Roman" w:cs="Times New Roman"/>
        </w:rPr>
        <w:t>«23</w:t>
      </w:r>
      <w:r w:rsidR="006F5846" w:rsidRPr="006F5846">
        <w:rPr>
          <w:rFonts w:ascii="Times New Roman" w:hAnsi="Times New Roman" w:cs="Times New Roman"/>
        </w:rPr>
        <w:t xml:space="preserve">» </w:t>
      </w:r>
      <w:r w:rsidR="00F80F0A">
        <w:rPr>
          <w:rFonts w:ascii="Times New Roman" w:hAnsi="Times New Roman" w:cs="Times New Roman"/>
        </w:rPr>
        <w:t>мая</w:t>
      </w:r>
      <w:r w:rsidR="006F5846" w:rsidRPr="006F5846">
        <w:rPr>
          <w:rFonts w:ascii="Times New Roman" w:hAnsi="Times New Roman" w:cs="Times New Roman"/>
        </w:rPr>
        <w:t xml:space="preserve"> 2023 года</w:t>
      </w:r>
      <w:r w:rsidRPr="006F5846">
        <w:rPr>
          <w:rFonts w:ascii="Times New Roman" w:hAnsi="Times New Roman" w:cs="Times New Roman"/>
        </w:rPr>
        <w:t>.</w:t>
      </w:r>
    </w:p>
    <w:p w:rsidR="00891059" w:rsidRPr="006F5846" w:rsidRDefault="00891059" w:rsidP="00891059">
      <w:pPr>
        <w:pStyle w:val="pj"/>
        <w:rPr>
          <w:color w:val="auto"/>
        </w:rPr>
      </w:pPr>
    </w:p>
    <w:p w:rsidR="00891059" w:rsidRPr="006F5846" w:rsidRDefault="00891059" w:rsidP="00891059">
      <w:pPr>
        <w:pStyle w:val="pj"/>
        <w:rPr>
          <w:color w:val="auto"/>
        </w:rPr>
      </w:pPr>
      <w:r w:rsidRPr="006F5846">
        <w:rPr>
          <w:color w:val="auto"/>
        </w:rPr>
        <w:t xml:space="preserve">  </w:t>
      </w:r>
      <w:bookmarkStart w:id="1" w:name="SUB11"/>
      <w:bookmarkEnd w:id="1"/>
    </w:p>
    <w:p w:rsidR="00891059" w:rsidRPr="00315EB5" w:rsidRDefault="00891059" w:rsidP="00510EBD">
      <w:pPr>
        <w:pStyle w:val="pc"/>
        <w:jc w:val="both"/>
        <w:rPr>
          <w:b/>
          <w:i/>
        </w:rPr>
      </w:pPr>
      <w:proofErr w:type="gramStart"/>
      <w:r w:rsidRPr="006F5846">
        <w:rPr>
          <w:b/>
          <w:color w:val="auto"/>
        </w:rPr>
        <w:t>Примечание:</w:t>
      </w:r>
      <w:r w:rsidRPr="006F5846">
        <w:rPr>
          <w:color w:val="auto"/>
        </w:rPr>
        <w:t xml:space="preserve"> </w:t>
      </w:r>
      <w:r w:rsidRPr="006F5846">
        <w:rPr>
          <w:i/>
          <w:color w:val="auto"/>
        </w:rPr>
        <w:t xml:space="preserve">конверты с ценовыми предложениями формируются и предоставляются в соответствии с </w:t>
      </w:r>
      <w:r w:rsidRPr="006F5846">
        <w:rPr>
          <w:rStyle w:val="s1"/>
          <w:b w:val="0"/>
          <w:i/>
          <w:color w:val="auto"/>
        </w:rPr>
        <w:t>Постановление Правительства Республики Казахстан 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</w:t>
      </w:r>
      <w:r w:rsidRPr="00315EB5">
        <w:rPr>
          <w:rStyle w:val="s1"/>
          <w:b w:val="0"/>
          <w:i/>
        </w:rPr>
        <w:t xml:space="preserve">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</w:t>
      </w:r>
      <w:proofErr w:type="gramEnd"/>
      <w:r w:rsidRPr="00315EB5">
        <w:rPr>
          <w:rStyle w:val="s1"/>
          <w:b w:val="0"/>
          <w:i/>
        </w:rPr>
        <w:t xml:space="preserve"> бюджетных средств и (или) в системе обязательного социального медицинского страхования, фармацевтических услуг и признании </w:t>
      </w:r>
      <w:proofErr w:type="gramStart"/>
      <w:r w:rsidRPr="00315EB5">
        <w:rPr>
          <w:rStyle w:val="s1"/>
          <w:b w:val="0"/>
          <w:i/>
        </w:rPr>
        <w:t>утратившими</w:t>
      </w:r>
      <w:proofErr w:type="gramEnd"/>
      <w:r w:rsidRPr="00315EB5">
        <w:rPr>
          <w:rStyle w:val="s1"/>
          <w:b w:val="0"/>
          <w:i/>
        </w:rPr>
        <w:t xml:space="preserve"> силу некоторых решений Правительства Республики Казахстан</w:t>
      </w:r>
      <w:r w:rsidRPr="00315EB5">
        <w:rPr>
          <w:b/>
          <w:i/>
        </w:rPr>
        <w:t xml:space="preserve">» </w:t>
      </w:r>
    </w:p>
    <w:p w:rsidR="00891059" w:rsidRPr="00E42E2C" w:rsidRDefault="00891059" w:rsidP="00891059">
      <w:pPr>
        <w:spacing w:after="0" w:line="257" w:lineRule="auto"/>
        <w:jc w:val="both"/>
        <w:rPr>
          <w:rFonts w:ascii="Times New Roman" w:hAnsi="Times New Roman" w:cs="Times New Roman"/>
          <w:i/>
        </w:rPr>
      </w:pPr>
      <w:bookmarkStart w:id="2" w:name="_GoBack"/>
      <w:bookmarkEnd w:id="2"/>
    </w:p>
    <w:p w:rsidR="00891059" w:rsidRPr="00B64F7C" w:rsidRDefault="00891059" w:rsidP="00891059">
      <w:pPr>
        <w:pStyle w:val="pr"/>
        <w:jc w:val="both"/>
        <w:rPr>
          <w:color w:val="auto"/>
        </w:rPr>
      </w:pPr>
      <w:r w:rsidRPr="00B64F7C">
        <w:rPr>
          <w:rStyle w:val="s0"/>
          <w:color w:val="auto"/>
        </w:rPr>
        <w:t xml:space="preserve">Форма ценового предложения на поставку лекарственного средства и (или) медицинского изделия согласно </w:t>
      </w:r>
      <w:hyperlink w:anchor="sub4" w:history="1">
        <w:r w:rsidRPr="00B64F7C">
          <w:rPr>
            <w:rStyle w:val="a4"/>
            <w:color w:val="auto"/>
          </w:rPr>
          <w:t>приложению 4</w:t>
        </w:r>
      </w:hyperlink>
      <w:r w:rsidRPr="00B64F7C">
        <w:rPr>
          <w:rStyle w:val="s0"/>
          <w:color w:val="auto"/>
        </w:rPr>
        <w:t xml:space="preserve"> к приказу</w:t>
      </w:r>
      <w:r w:rsidRPr="00B64F7C">
        <w:rPr>
          <w:color w:val="auto"/>
        </w:rPr>
        <w:t xml:space="preserve"> Министра здравоохранения Республики Казахстан от 12 ноября 2021 года № Қ</w:t>
      </w:r>
      <w:proofErr w:type="gramStart"/>
      <w:r w:rsidRPr="00B64F7C">
        <w:rPr>
          <w:color w:val="auto"/>
        </w:rPr>
        <w:t>Р</w:t>
      </w:r>
      <w:proofErr w:type="gramEnd"/>
      <w:r w:rsidRPr="00B64F7C">
        <w:rPr>
          <w:color w:val="auto"/>
        </w:rPr>
        <w:t xml:space="preserve"> ДСМ–113 представлена ниже в приложении.</w:t>
      </w:r>
    </w:p>
    <w:p w:rsidR="00891059" w:rsidRDefault="00891059" w:rsidP="00891059">
      <w:pPr>
        <w:pStyle w:val="pr"/>
        <w:jc w:val="both"/>
      </w:pPr>
    </w:p>
    <w:p w:rsidR="00891059" w:rsidRPr="00B64F7C" w:rsidRDefault="00891059" w:rsidP="00891059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B64F7C">
        <w:rPr>
          <w:rFonts w:ascii="Times New Roman" w:hAnsi="Times New Roman" w:cs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891059" w:rsidRPr="00395DA4" w:rsidRDefault="00891059" w:rsidP="00395DA4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для справок: 8 (7282)39-00-45</w:t>
      </w:r>
    </w:p>
    <w:p w:rsidR="00891059" w:rsidRPr="002A339A" w:rsidRDefault="00891059" w:rsidP="002A339A">
      <w:pPr>
        <w:pStyle w:val="a7"/>
        <w:spacing w:after="100"/>
        <w:jc w:val="right"/>
        <w:rPr>
          <w:rFonts w:ascii="Arial" w:hAnsi="Arial" w:cs="Arial"/>
          <w:color w:val="808080"/>
          <w:sz w:val="20"/>
        </w:rPr>
      </w:pPr>
      <w:r>
        <w:rPr>
          <w:rFonts w:ascii="Arial" w:hAnsi="Arial" w:cs="Arial"/>
          <w:color w:val="808080"/>
          <w:sz w:val="20"/>
        </w:rPr>
        <w:t>Документ: Приказ Министра здравоохранения Республики Казахстан от 12 ноября 2021 года № Қ</w:t>
      </w:r>
      <w:proofErr w:type="gramStart"/>
      <w:r>
        <w:rPr>
          <w:rFonts w:ascii="Arial" w:hAnsi="Arial" w:cs="Arial"/>
          <w:color w:val="808080"/>
          <w:sz w:val="20"/>
        </w:rPr>
        <w:t>Р</w:t>
      </w:r>
      <w:proofErr w:type="gramEnd"/>
      <w:r>
        <w:rPr>
          <w:rFonts w:ascii="Arial" w:hAnsi="Arial" w:cs="Arial"/>
          <w:color w:val="808080"/>
          <w:sz w:val="20"/>
        </w:rPr>
        <w:t xml:space="preserve"> ДСМ-113 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 (с изменениями и дополнениями от 17.06.2022 г.)</w:t>
      </w:r>
    </w:p>
    <w:p w:rsidR="002E5F71" w:rsidRDefault="002E5F71" w:rsidP="005B3D78">
      <w:pPr>
        <w:pStyle w:val="pr"/>
        <w:jc w:val="left"/>
      </w:pPr>
    </w:p>
    <w:p w:rsidR="00891059" w:rsidRDefault="00891059" w:rsidP="00891059">
      <w:pPr>
        <w:pStyle w:val="pr"/>
      </w:pPr>
      <w:r>
        <w:t xml:space="preserve">Приложение 4 к </w:t>
      </w:r>
      <w:hyperlink w:anchor="sub0" w:history="1">
        <w:r>
          <w:rPr>
            <w:rStyle w:val="a4"/>
          </w:rPr>
          <w:t>приказу</w:t>
        </w:r>
      </w:hyperlink>
    </w:p>
    <w:p w:rsidR="00891059" w:rsidRDefault="00891059" w:rsidP="00891059">
      <w:pPr>
        <w:pStyle w:val="pr"/>
      </w:pPr>
      <w:r>
        <w:t>Министра здравоохранения</w:t>
      </w:r>
    </w:p>
    <w:p w:rsidR="00891059" w:rsidRDefault="00891059" w:rsidP="00891059">
      <w:pPr>
        <w:pStyle w:val="pr"/>
      </w:pPr>
      <w:r>
        <w:t>Республики Казахстан</w:t>
      </w:r>
    </w:p>
    <w:p w:rsidR="00891059" w:rsidRDefault="00891059" w:rsidP="00891059">
      <w:pPr>
        <w:pStyle w:val="pr"/>
      </w:pPr>
      <w:r>
        <w:t>от 12 ноября 2021 года</w:t>
      </w:r>
    </w:p>
    <w:p w:rsidR="00891059" w:rsidRDefault="00891059" w:rsidP="00891059">
      <w:pPr>
        <w:pStyle w:val="pr"/>
      </w:pPr>
      <w:r>
        <w:t>№ Қ</w:t>
      </w:r>
      <w:proofErr w:type="gramStart"/>
      <w:r>
        <w:t>Р</w:t>
      </w:r>
      <w:proofErr w:type="gramEnd"/>
      <w:r>
        <w:t xml:space="preserve"> ДСМ–113</w:t>
      </w:r>
    </w:p>
    <w:p w:rsidR="00891059" w:rsidRDefault="00891059" w:rsidP="002A339A">
      <w:pPr>
        <w:pStyle w:val="pr"/>
      </w:pPr>
      <w:r>
        <w:t>  </w:t>
      </w:r>
    </w:p>
    <w:p w:rsidR="00891059" w:rsidRDefault="00891059" w:rsidP="00034DCD">
      <w:pPr>
        <w:pStyle w:val="pr"/>
      </w:pPr>
      <w:r>
        <w:t>Форма</w:t>
      </w:r>
    </w:p>
    <w:p w:rsidR="00891059" w:rsidRDefault="00891059" w:rsidP="00395DA4">
      <w:pPr>
        <w:pStyle w:val="pc"/>
      </w:pPr>
      <w:r>
        <w:rPr>
          <w:rStyle w:val="s1"/>
        </w:rPr>
        <w:t>Ценовое предложение потенциального поставщика _______________________________________</w:t>
      </w:r>
      <w:r>
        <w:rPr>
          <w:rStyle w:val="s1"/>
        </w:rPr>
        <w:br/>
        <w:t>(наименование потенциального поставщика) на поставку лекарственного средства и (или) медицинского изделия</w:t>
      </w:r>
    </w:p>
    <w:p w:rsidR="00891059" w:rsidRDefault="00891059" w:rsidP="00891059">
      <w:pPr>
        <w:pStyle w:val="pj"/>
      </w:pPr>
      <w:r>
        <w:t>№ закупа ____________</w:t>
      </w:r>
    </w:p>
    <w:p w:rsidR="00891059" w:rsidRDefault="00891059" w:rsidP="00891059">
      <w:pPr>
        <w:pStyle w:val="pj"/>
      </w:pPr>
      <w:r>
        <w:lastRenderedPageBreak/>
        <w:t>Способ закупа ____________</w:t>
      </w:r>
    </w:p>
    <w:p w:rsidR="00891059" w:rsidRDefault="00891059" w:rsidP="00891059">
      <w:pPr>
        <w:pStyle w:val="pj"/>
      </w:pPr>
      <w:r>
        <w:t>Лот № _____________</w:t>
      </w:r>
    </w:p>
    <w:p w:rsidR="00891059" w:rsidRDefault="00891059" w:rsidP="00891059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18"/>
        <w:gridCol w:w="11302"/>
        <w:gridCol w:w="2866"/>
      </w:tblGrid>
      <w:tr w:rsidR="00891059" w:rsidTr="00187203">
        <w:tc>
          <w:tcPr>
            <w:tcW w:w="2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c"/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c"/>
              <w:spacing w:line="276" w:lineRule="auto"/>
            </w:pPr>
            <w: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c"/>
              <w:spacing w:line="276" w:lineRule="auto"/>
            </w:pPr>
            <w:r>
              <w:t>Содержание</w:t>
            </w:r>
          </w:p>
          <w:p w:rsidR="00891059" w:rsidRDefault="00891059" w:rsidP="00187203">
            <w:pPr>
              <w:pStyle w:val="pc"/>
              <w:spacing w:line="276" w:lineRule="auto"/>
            </w:pPr>
            <w:r>
              <w:t>(для заполнения потенциальным поставщиком)</w:t>
            </w:r>
          </w:p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Характеристика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Единица измерения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5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Торговое наименование лекарственного средства или медицинского изделия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6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7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8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9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10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11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*</w:t>
            </w:r>
          </w:p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12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Количество в единицах измерения (объем)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13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  <w:tr w:rsidR="00891059" w:rsidTr="00187203">
        <w:tc>
          <w:tcPr>
            <w:tcW w:w="2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14</w:t>
            </w:r>
          </w:p>
        </w:tc>
        <w:tc>
          <w:tcPr>
            <w:tcW w:w="38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>
            <w:pPr>
              <w:pStyle w:val="pji"/>
              <w:spacing w:line="276" w:lineRule="auto"/>
            </w:pPr>
            <w:r>
              <w:t>График поставки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059" w:rsidRDefault="00891059" w:rsidP="00187203"/>
        </w:tc>
      </w:tr>
    </w:tbl>
    <w:p w:rsidR="002A339A" w:rsidRDefault="002A339A" w:rsidP="002A339A">
      <w:pPr>
        <w:pStyle w:val="pj"/>
      </w:pPr>
      <w:r>
        <w:t>* цена потенциального поставщика/цена с учетом наценки Единого дистрибьютора</w:t>
      </w:r>
    </w:p>
    <w:p w:rsidR="002A339A" w:rsidRDefault="002A339A" w:rsidP="002A339A">
      <w:pPr>
        <w:pStyle w:val="pj"/>
      </w:pPr>
      <w:r>
        <w:t>Дата «___» ____________ 20___ г.</w:t>
      </w:r>
    </w:p>
    <w:p w:rsidR="002A339A" w:rsidRDefault="002A339A" w:rsidP="002A339A">
      <w:pPr>
        <w:pStyle w:val="pj"/>
      </w:pPr>
      <w:r>
        <w:t>Должность, Ф.И.О. (при его наличии) _________________</w:t>
      </w:r>
    </w:p>
    <w:p w:rsidR="002A339A" w:rsidRDefault="002A339A" w:rsidP="002A339A">
      <w:pPr>
        <w:pStyle w:val="pj"/>
      </w:pPr>
      <w:r>
        <w:t>__________________</w:t>
      </w:r>
    </w:p>
    <w:p w:rsidR="002A339A" w:rsidRDefault="002A339A" w:rsidP="002A339A">
      <w:pPr>
        <w:pStyle w:val="pj"/>
      </w:pPr>
      <w:r>
        <w:t>Подпись</w:t>
      </w:r>
    </w:p>
    <w:p w:rsidR="002A339A" w:rsidRDefault="002A339A" w:rsidP="002A339A">
      <w:pPr>
        <w:pStyle w:val="pj"/>
      </w:pPr>
      <w:r>
        <w:lastRenderedPageBreak/>
        <w:t>_________ Печать (при наличии)</w:t>
      </w:r>
    </w:p>
    <w:p w:rsidR="00891059" w:rsidRDefault="00891059" w:rsidP="00891059"/>
    <w:p w:rsidR="00891059" w:rsidRDefault="00891059" w:rsidP="00891059"/>
    <w:p w:rsidR="00891059" w:rsidRDefault="00891059" w:rsidP="00891059"/>
    <w:p w:rsidR="00891059" w:rsidRDefault="00891059" w:rsidP="00891059">
      <w:pPr>
        <w:ind w:firstLine="708"/>
        <w:rPr>
          <w:rFonts w:ascii="Times New Roman" w:hAnsi="Times New Roman" w:cs="Times New Roman"/>
        </w:rPr>
      </w:pPr>
    </w:p>
    <w:p w:rsidR="00891059" w:rsidRDefault="00891059" w:rsidP="00891059">
      <w:pPr>
        <w:pStyle w:val="pj"/>
      </w:pPr>
    </w:p>
    <w:p w:rsidR="00891059" w:rsidRDefault="00891059" w:rsidP="00891059"/>
    <w:p w:rsidR="00FC7C34" w:rsidRPr="00CB186D" w:rsidRDefault="00FC7C34">
      <w:pPr>
        <w:rPr>
          <w:lang w:val="en-US"/>
        </w:rPr>
      </w:pPr>
    </w:p>
    <w:sectPr w:rsidR="00FC7C34" w:rsidRPr="00CB186D" w:rsidSect="004B1979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891059"/>
    <w:rsid w:val="00034DCD"/>
    <w:rsid w:val="00070382"/>
    <w:rsid w:val="00077186"/>
    <w:rsid w:val="00090D3E"/>
    <w:rsid w:val="00094713"/>
    <w:rsid w:val="000F7C00"/>
    <w:rsid w:val="00151FBF"/>
    <w:rsid w:val="001D3BAD"/>
    <w:rsid w:val="002167A1"/>
    <w:rsid w:val="00262932"/>
    <w:rsid w:val="00276D30"/>
    <w:rsid w:val="002A339A"/>
    <w:rsid w:val="002C6DEF"/>
    <w:rsid w:val="002E5F71"/>
    <w:rsid w:val="00313CEA"/>
    <w:rsid w:val="0036252F"/>
    <w:rsid w:val="00362807"/>
    <w:rsid w:val="00395DA4"/>
    <w:rsid w:val="003A2DB5"/>
    <w:rsid w:val="003B7F78"/>
    <w:rsid w:val="003F1954"/>
    <w:rsid w:val="004B1979"/>
    <w:rsid w:val="00510EBD"/>
    <w:rsid w:val="005115CD"/>
    <w:rsid w:val="005B3D78"/>
    <w:rsid w:val="006568BC"/>
    <w:rsid w:val="00677C3C"/>
    <w:rsid w:val="006A587D"/>
    <w:rsid w:val="006D0EAD"/>
    <w:rsid w:val="006E4313"/>
    <w:rsid w:val="006F5846"/>
    <w:rsid w:val="006F600E"/>
    <w:rsid w:val="00745E67"/>
    <w:rsid w:val="00774A41"/>
    <w:rsid w:val="0078368D"/>
    <w:rsid w:val="007E4084"/>
    <w:rsid w:val="00891059"/>
    <w:rsid w:val="008A14B8"/>
    <w:rsid w:val="008D7441"/>
    <w:rsid w:val="00931411"/>
    <w:rsid w:val="00974416"/>
    <w:rsid w:val="00980FB9"/>
    <w:rsid w:val="009B22FA"/>
    <w:rsid w:val="009C2621"/>
    <w:rsid w:val="00A23B7A"/>
    <w:rsid w:val="00A3196D"/>
    <w:rsid w:val="00A611BC"/>
    <w:rsid w:val="00AC19AF"/>
    <w:rsid w:val="00B34CB1"/>
    <w:rsid w:val="00B60CDA"/>
    <w:rsid w:val="00B84371"/>
    <w:rsid w:val="00B9505D"/>
    <w:rsid w:val="00C36733"/>
    <w:rsid w:val="00C62652"/>
    <w:rsid w:val="00C907E7"/>
    <w:rsid w:val="00CB186D"/>
    <w:rsid w:val="00DF0645"/>
    <w:rsid w:val="00E67C7C"/>
    <w:rsid w:val="00ED356F"/>
    <w:rsid w:val="00EE2962"/>
    <w:rsid w:val="00EE510F"/>
    <w:rsid w:val="00F0439E"/>
    <w:rsid w:val="00F80F0A"/>
    <w:rsid w:val="00F827AD"/>
    <w:rsid w:val="00FC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91059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c">
    <w:name w:val="pc"/>
    <w:basedOn w:val="a0"/>
    <w:rsid w:val="00891059"/>
    <w:pPr>
      <w:spacing w:after="0" w:line="240" w:lineRule="auto"/>
      <w:jc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">
    <w:name w:val="pr"/>
    <w:basedOn w:val="a0"/>
    <w:rsid w:val="00891059"/>
    <w:pPr>
      <w:spacing w:after="0" w:line="240" w:lineRule="auto"/>
      <w:jc w:val="righ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891059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1">
    <w:name w:val="s1"/>
    <w:basedOn w:val="a1"/>
    <w:rsid w:val="00891059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1"/>
    <w:uiPriority w:val="99"/>
    <w:semiHidden/>
    <w:unhideWhenUsed/>
    <w:rsid w:val="00891059"/>
    <w:rPr>
      <w:color w:val="0000FF"/>
      <w:u w:val="single"/>
    </w:rPr>
  </w:style>
  <w:style w:type="table" w:styleId="a5">
    <w:name w:val="Table Grid"/>
    <w:basedOn w:val="a2"/>
    <w:uiPriority w:val="59"/>
    <w:rsid w:val="008910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умерованный список Знак"/>
    <w:link w:val="a"/>
    <w:locked/>
    <w:rsid w:val="00891059"/>
    <w:rPr>
      <w:sz w:val="24"/>
      <w:szCs w:val="24"/>
    </w:rPr>
  </w:style>
  <w:style w:type="paragraph" w:styleId="a">
    <w:name w:val="List Number"/>
    <w:basedOn w:val="a0"/>
    <w:link w:val="a6"/>
    <w:unhideWhenUsed/>
    <w:rsid w:val="00891059"/>
    <w:pPr>
      <w:numPr>
        <w:numId w:val="1"/>
      </w:numPr>
      <w:spacing w:after="0" w:line="240" w:lineRule="auto"/>
    </w:pPr>
    <w:rPr>
      <w:rFonts w:eastAsiaTheme="minorHAnsi"/>
      <w:sz w:val="24"/>
      <w:szCs w:val="24"/>
      <w:lang w:eastAsia="en-US"/>
    </w:rPr>
  </w:style>
  <w:style w:type="character" w:customStyle="1" w:styleId="s0">
    <w:name w:val="s0"/>
    <w:basedOn w:val="a1"/>
    <w:rsid w:val="0089105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pji">
    <w:name w:val="pji"/>
    <w:basedOn w:val="a0"/>
    <w:rsid w:val="00891059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0"/>
    <w:link w:val="a8"/>
    <w:uiPriority w:val="99"/>
    <w:unhideWhenUsed/>
    <w:rsid w:val="0089105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1"/>
    <w:link w:val="a7"/>
    <w:uiPriority w:val="99"/>
    <w:rsid w:val="00891059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8A14B8"/>
    <w:rPr>
      <w:b/>
      <w:bCs/>
    </w:rPr>
  </w:style>
  <w:style w:type="paragraph" w:customStyle="1" w:styleId="TableParagraph">
    <w:name w:val="Table Paragraph"/>
    <w:basedOn w:val="a0"/>
    <w:uiPriority w:val="1"/>
    <w:qFormat/>
    <w:rsid w:val="00151FBF"/>
    <w:pPr>
      <w:widowControl w:val="0"/>
      <w:autoSpaceDE w:val="0"/>
      <w:autoSpaceDN w:val="0"/>
      <w:spacing w:after="0" w:line="240" w:lineRule="auto"/>
      <w:ind w:left="107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1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Наталья</cp:lastModifiedBy>
  <cp:revision>31</cp:revision>
  <dcterms:created xsi:type="dcterms:W3CDTF">2022-11-30T05:42:00Z</dcterms:created>
  <dcterms:modified xsi:type="dcterms:W3CDTF">2023-05-18T11:06:00Z</dcterms:modified>
</cp:coreProperties>
</file>